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7854B" w14:textId="46C9A0B7" w:rsidR="003F4638" w:rsidRPr="00297B8D" w:rsidRDefault="00027FD5">
      <w:pPr>
        <w:framePr w:hSpace="57" w:wrap="around" w:vAnchor="text" w:hAnchor="page" w:x="1299" w:y="-180"/>
      </w:pPr>
      <w:r w:rsidRPr="00297B8D">
        <w:rPr>
          <w:noProof/>
        </w:rPr>
        <w:drawing>
          <wp:inline distT="0" distB="0" distL="0" distR="0" wp14:anchorId="5FB63919" wp14:editId="372CA52E">
            <wp:extent cx="1080770" cy="14547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0770" cy="1454785"/>
                    </a:xfrm>
                    <a:prstGeom prst="rect">
                      <a:avLst/>
                    </a:prstGeom>
                    <a:noFill/>
                    <a:ln>
                      <a:noFill/>
                    </a:ln>
                  </pic:spPr>
                </pic:pic>
              </a:graphicData>
            </a:graphic>
          </wp:inline>
        </w:drawing>
      </w:r>
    </w:p>
    <w:p w14:paraId="38F1664A" w14:textId="5D7A0D41" w:rsidR="003F4638" w:rsidRPr="00297B8D" w:rsidRDefault="003F4638">
      <w:pPr>
        <w:jc w:val="center"/>
        <w:rPr>
          <w:sz w:val="32"/>
        </w:rPr>
      </w:pPr>
      <w:r w:rsidRPr="00297B8D">
        <w:rPr>
          <w:rFonts w:ascii="Times New Roman" w:hAnsi="Times New Roman"/>
          <w:b/>
          <w:sz w:val="40"/>
        </w:rPr>
        <w:t>HOUGHTON REGIS TOWN COUNCIL</w:t>
      </w:r>
    </w:p>
    <w:p w14:paraId="1FEDE8C5" w14:textId="469F7016" w:rsidR="003F4638" w:rsidRPr="00297B8D" w:rsidRDefault="003F4638">
      <w:pPr>
        <w:spacing w:before="60"/>
        <w:jc w:val="center"/>
      </w:pPr>
      <w:r w:rsidRPr="00297B8D">
        <w:t>Peel Street, Houghton Regis, Bedfordshire LU5 5EY</w:t>
      </w:r>
    </w:p>
    <w:p w14:paraId="050796C6" w14:textId="037A0252" w:rsidR="003F4638" w:rsidRPr="00297B8D" w:rsidRDefault="00027FD5">
      <w:r w:rsidRPr="00297B8D">
        <w:rPr>
          <w:noProof/>
        </w:rPr>
        <mc:AlternateContent>
          <mc:Choice Requires="wps">
            <w:drawing>
              <wp:anchor distT="0" distB="0" distL="114300" distR="114300" simplePos="0" relativeHeight="251657728" behindDoc="0" locked="0" layoutInCell="0" allowOverlap="1" wp14:anchorId="51B1A870" wp14:editId="4A7A82BE">
                <wp:simplePos x="0" y="0"/>
                <wp:positionH relativeFrom="column">
                  <wp:posOffset>1503424</wp:posOffset>
                </wp:positionH>
                <wp:positionV relativeFrom="paragraph">
                  <wp:posOffset>164498</wp:posOffset>
                </wp:positionV>
                <wp:extent cx="4462780" cy="635"/>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2780"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C3D1C1"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4pt,12.95pt" to="469.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" o:allowincell="f" strokeweight="1pt">
                <v:stroke startarrowwidth="narrow" startarrowlength="short" endarrowwidth="narrow" endarrowlength="short"/>
              </v:line>
            </w:pict>
          </mc:Fallback>
        </mc:AlternateContent>
      </w:r>
    </w:p>
    <w:p w14:paraId="0F2FEF2B" w14:textId="018D5D9D" w:rsidR="003F4638" w:rsidRPr="00297B8D" w:rsidRDefault="003F4638">
      <w:pPr>
        <w:pStyle w:val="MayorClerk"/>
        <w:tabs>
          <w:tab w:val="clear" w:pos="6237"/>
        </w:tabs>
        <w:spacing w:before="120"/>
        <w:jc w:val="left"/>
      </w:pPr>
      <w:r w:rsidRPr="00297B8D">
        <w:t xml:space="preserve">     </w:t>
      </w:r>
      <w:r w:rsidR="00704A12" w:rsidRPr="00297B8D">
        <w:t>Town Clerk:</w:t>
      </w:r>
      <w:r w:rsidR="00704A12" w:rsidRPr="00297B8D">
        <w:tab/>
        <w:t xml:space="preserve">      </w:t>
      </w:r>
      <w:r w:rsidR="00704A12" w:rsidRPr="00297B8D">
        <w:rPr>
          <w:b/>
          <w:bCs/>
        </w:rPr>
        <w:t>Clare Evans</w:t>
      </w:r>
      <w:r w:rsidR="00704A12" w:rsidRPr="00297B8D">
        <w:tab/>
      </w:r>
      <w:r w:rsidRPr="00297B8D">
        <w:t>Tel:</w:t>
      </w:r>
      <w:r w:rsidRPr="00297B8D">
        <w:tab/>
        <w:t>01582 708540</w:t>
      </w:r>
    </w:p>
    <w:p w14:paraId="3CF6F1CE" w14:textId="09E44694" w:rsidR="003F4638" w:rsidRPr="00297B8D" w:rsidRDefault="003F4638">
      <w:pPr>
        <w:pStyle w:val="MayorClerk"/>
        <w:tabs>
          <w:tab w:val="clear" w:pos="6237"/>
        </w:tabs>
        <w:jc w:val="left"/>
      </w:pPr>
      <w:r w:rsidRPr="00297B8D">
        <w:t xml:space="preserve">     </w:t>
      </w:r>
      <w:r w:rsidRPr="00297B8D">
        <w:rPr>
          <w:b/>
          <w:bCs/>
        </w:rPr>
        <w:tab/>
      </w:r>
      <w:r w:rsidRPr="00297B8D">
        <w:t xml:space="preserve">  </w:t>
      </w:r>
      <w:r w:rsidR="00704A12" w:rsidRPr="00297B8D">
        <w:tab/>
      </w:r>
      <w:r w:rsidR="00704A12" w:rsidRPr="00297B8D">
        <w:tab/>
      </w:r>
      <w:r w:rsidR="00704A12" w:rsidRPr="00297B8D">
        <w:tab/>
      </w:r>
      <w:r w:rsidR="00704A12" w:rsidRPr="00297B8D">
        <w:tab/>
      </w:r>
      <w:r w:rsidR="00903DF1" w:rsidRPr="00297B8D">
        <w:t>Email: info@houghtonregis</w:t>
      </w:r>
      <w:r w:rsidR="002E5E0C">
        <w:t>-tc.gov.uk</w:t>
      </w:r>
    </w:p>
    <w:p w14:paraId="68A7339D" w14:textId="77777777" w:rsidR="003F4638" w:rsidRPr="00297B8D" w:rsidRDefault="003F4638">
      <w:pPr>
        <w:spacing w:after="80"/>
      </w:pPr>
    </w:p>
    <w:p w14:paraId="71740EAF" w14:textId="77777777" w:rsidR="003F4638" w:rsidRPr="00297B8D" w:rsidRDefault="003F4638">
      <w:pPr>
        <w:pStyle w:val="TextAddress"/>
      </w:pPr>
    </w:p>
    <w:p w14:paraId="0C644B0F" w14:textId="0E5B34A0" w:rsidR="003F4638" w:rsidRPr="00297B8D" w:rsidRDefault="003F4638">
      <w:pPr>
        <w:pStyle w:val="TextAddress"/>
        <w:jc w:val="center"/>
        <w:rPr>
          <w:b/>
          <w:bCs/>
          <w:sz w:val="36"/>
        </w:rPr>
      </w:pPr>
      <w:r w:rsidRPr="00297B8D">
        <w:rPr>
          <w:b/>
          <w:bCs/>
          <w:sz w:val="36"/>
        </w:rPr>
        <w:t xml:space="preserve">ENVIRONMENT FEES </w:t>
      </w:r>
      <w:r w:rsidR="00A559F9">
        <w:rPr>
          <w:b/>
          <w:bCs/>
          <w:sz w:val="36"/>
        </w:rPr>
        <w:t>2025-26</w:t>
      </w:r>
    </w:p>
    <w:p w14:paraId="64A20C02" w14:textId="77777777" w:rsidR="003F4638" w:rsidRPr="00297B8D" w:rsidRDefault="003F4638">
      <w:pPr>
        <w:pStyle w:val="TextAddress"/>
      </w:pPr>
    </w:p>
    <w:p w14:paraId="37B385DD" w14:textId="1B42191B" w:rsidR="003F4638" w:rsidRPr="00297B8D" w:rsidRDefault="003F4638">
      <w:pPr>
        <w:pStyle w:val="TextAddress"/>
        <w:rPr>
          <w:b/>
          <w:bCs/>
        </w:rPr>
      </w:pPr>
      <w:r w:rsidRPr="00297B8D">
        <w:rPr>
          <w:b/>
          <w:bCs/>
        </w:rPr>
        <w:t>SPORTS FEES</w:t>
      </w:r>
      <w:r w:rsidR="002874DB" w:rsidRPr="00297B8D">
        <w:rPr>
          <w:b/>
          <w:bCs/>
        </w:rPr>
        <w:tab/>
      </w:r>
      <w:r w:rsidR="002874DB" w:rsidRPr="00297B8D">
        <w:rPr>
          <w:b/>
          <w:bCs/>
        </w:rPr>
        <w:tab/>
      </w:r>
      <w:r w:rsidR="002874DB" w:rsidRPr="00297B8D">
        <w:rPr>
          <w:b/>
          <w:bCs/>
        </w:rPr>
        <w:tab/>
      </w:r>
      <w:r w:rsidR="002874DB" w:rsidRPr="00297B8D">
        <w:rPr>
          <w:b/>
          <w:bCs/>
        </w:rPr>
        <w:tab/>
      </w:r>
      <w:r w:rsidR="002874DB" w:rsidRPr="00297B8D">
        <w:rPr>
          <w:b/>
          <w:bCs/>
        </w:rPr>
        <w:tab/>
      </w:r>
      <w:r w:rsidR="002874DB" w:rsidRPr="00297B8D">
        <w:rPr>
          <w:b/>
          <w:bCs/>
        </w:rPr>
        <w:tab/>
      </w:r>
      <w:r w:rsidR="002874DB" w:rsidRPr="00297B8D">
        <w:rPr>
          <w:b/>
          <w:bCs/>
        </w:rPr>
        <w:tab/>
      </w:r>
      <w:r w:rsidR="00A559F9">
        <w:rPr>
          <w:b/>
          <w:bCs/>
        </w:rPr>
        <w:t>2025-26</w:t>
      </w:r>
    </w:p>
    <w:p w14:paraId="7D2340A7" w14:textId="77777777" w:rsidR="003F4638" w:rsidRPr="00297B8D" w:rsidRDefault="003F4638">
      <w:pPr>
        <w:pStyle w:val="TextAddress"/>
      </w:pPr>
    </w:p>
    <w:p w14:paraId="4C7450E9" w14:textId="77777777" w:rsidR="003F4638" w:rsidRPr="00297B8D" w:rsidRDefault="003F4638">
      <w:pPr>
        <w:pStyle w:val="TextAddress"/>
        <w:rPr>
          <w:b/>
          <w:bCs/>
        </w:rPr>
      </w:pPr>
      <w:r w:rsidRPr="00297B8D">
        <w:rPr>
          <w:b/>
          <w:bCs/>
        </w:rPr>
        <w:t>Football Pitch fees</w:t>
      </w:r>
      <w:r w:rsidRPr="00297B8D">
        <w:rPr>
          <w:b/>
          <w:bCs/>
        </w:rPr>
        <w:tab/>
      </w:r>
      <w:r w:rsidRPr="00297B8D">
        <w:rPr>
          <w:b/>
          <w:bCs/>
        </w:rPr>
        <w:tab/>
      </w:r>
      <w:r w:rsidR="002C548C" w:rsidRPr="00297B8D">
        <w:rPr>
          <w:b/>
          <w:bCs/>
        </w:rPr>
        <w:tab/>
      </w:r>
      <w:r w:rsidR="002C548C" w:rsidRPr="00297B8D">
        <w:rPr>
          <w:b/>
          <w:bCs/>
        </w:rPr>
        <w:tab/>
      </w:r>
      <w:r w:rsidR="002C548C" w:rsidRPr="00297B8D">
        <w:rPr>
          <w:b/>
          <w:bCs/>
        </w:rPr>
        <w:tab/>
      </w:r>
      <w:r w:rsidR="002C548C" w:rsidRPr="00297B8D">
        <w:rPr>
          <w:b/>
          <w:bCs/>
        </w:rPr>
        <w:tab/>
      </w:r>
      <w:r w:rsidR="007A2240" w:rsidRPr="00297B8D">
        <w:rPr>
          <w:b/>
          <w:bCs/>
        </w:rPr>
        <w:tab/>
      </w:r>
      <w:r w:rsidR="00053CF5" w:rsidRPr="00297B8D">
        <w:rPr>
          <w:b/>
          <w:bCs/>
        </w:rPr>
        <w:tab/>
      </w:r>
      <w:r w:rsidR="006E1DE1" w:rsidRPr="00297B8D">
        <w:rPr>
          <w:b/>
          <w:bCs/>
        </w:rPr>
        <w:tab/>
      </w:r>
      <w:r w:rsidR="006E1DE1" w:rsidRPr="00297B8D">
        <w:rPr>
          <w:b/>
          <w:bCs/>
        </w:rPr>
        <w:tab/>
      </w:r>
    </w:p>
    <w:p w14:paraId="2550D96E" w14:textId="77777777" w:rsidR="006E4329" w:rsidRPr="00297B8D" w:rsidRDefault="006E4329">
      <w:pPr>
        <w:pStyle w:val="TextAddress"/>
      </w:pPr>
    </w:p>
    <w:tbl>
      <w:tblPr>
        <w:tblW w:w="0" w:type="auto"/>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701"/>
        <w:gridCol w:w="1701"/>
      </w:tblGrid>
      <w:tr w:rsidR="00297B8D" w:rsidRPr="00297B8D" w14:paraId="3FC73249" w14:textId="77777777" w:rsidTr="00171407">
        <w:tc>
          <w:tcPr>
            <w:tcW w:w="3085" w:type="dxa"/>
            <w:shd w:val="clear" w:color="auto" w:fill="auto"/>
          </w:tcPr>
          <w:p w14:paraId="29B2222F" w14:textId="77777777" w:rsidR="00FB6E41" w:rsidRPr="00297B8D" w:rsidRDefault="009F2665">
            <w:pPr>
              <w:pStyle w:val="TextAddress"/>
              <w:rPr>
                <w:b/>
                <w:bCs/>
              </w:rPr>
            </w:pPr>
            <w:bookmarkStart w:id="0" w:name="_Hlk55565965"/>
            <w:r w:rsidRPr="00297B8D">
              <w:rPr>
                <w:b/>
                <w:bCs/>
              </w:rPr>
              <w:t>Pitch size</w:t>
            </w:r>
          </w:p>
        </w:tc>
        <w:tc>
          <w:tcPr>
            <w:tcW w:w="1701" w:type="dxa"/>
            <w:shd w:val="clear" w:color="auto" w:fill="auto"/>
          </w:tcPr>
          <w:p w14:paraId="31D63B05" w14:textId="77777777" w:rsidR="00FB6E41" w:rsidRPr="00297B8D" w:rsidRDefault="009F2665">
            <w:pPr>
              <w:pStyle w:val="TextAddress"/>
              <w:rPr>
                <w:b/>
                <w:bCs/>
              </w:rPr>
            </w:pPr>
            <w:r w:rsidRPr="00297B8D">
              <w:rPr>
                <w:b/>
                <w:bCs/>
              </w:rPr>
              <w:t>Annual Fee</w:t>
            </w:r>
          </w:p>
        </w:tc>
        <w:tc>
          <w:tcPr>
            <w:tcW w:w="1701" w:type="dxa"/>
            <w:shd w:val="clear" w:color="auto" w:fill="auto"/>
          </w:tcPr>
          <w:p w14:paraId="02A2EF69" w14:textId="77777777" w:rsidR="00FB6E41" w:rsidRPr="00297B8D" w:rsidRDefault="009F2665">
            <w:pPr>
              <w:pStyle w:val="TextAddress"/>
              <w:rPr>
                <w:b/>
                <w:bCs/>
              </w:rPr>
            </w:pPr>
            <w:r w:rsidRPr="00297B8D">
              <w:rPr>
                <w:b/>
                <w:bCs/>
              </w:rPr>
              <w:t xml:space="preserve">Per Game fee </w:t>
            </w:r>
          </w:p>
        </w:tc>
      </w:tr>
      <w:bookmarkEnd w:id="0"/>
      <w:tr w:rsidR="00297B8D" w:rsidRPr="00297B8D" w14:paraId="02A94194" w14:textId="77777777" w:rsidTr="00171407">
        <w:tc>
          <w:tcPr>
            <w:tcW w:w="3085" w:type="dxa"/>
            <w:shd w:val="clear" w:color="auto" w:fill="auto"/>
          </w:tcPr>
          <w:p w14:paraId="57E0FBA1" w14:textId="77777777" w:rsidR="00FB6E41" w:rsidRPr="00297B8D" w:rsidRDefault="00FB6E41">
            <w:pPr>
              <w:pStyle w:val="TextAddress"/>
            </w:pPr>
          </w:p>
        </w:tc>
        <w:tc>
          <w:tcPr>
            <w:tcW w:w="1701" w:type="dxa"/>
            <w:shd w:val="clear" w:color="auto" w:fill="auto"/>
          </w:tcPr>
          <w:p w14:paraId="6D22298D" w14:textId="77777777" w:rsidR="00FB6E41" w:rsidRPr="00297B8D" w:rsidRDefault="00FB6E41">
            <w:pPr>
              <w:pStyle w:val="TextAddress"/>
            </w:pPr>
          </w:p>
        </w:tc>
        <w:tc>
          <w:tcPr>
            <w:tcW w:w="1701" w:type="dxa"/>
            <w:shd w:val="clear" w:color="auto" w:fill="auto"/>
          </w:tcPr>
          <w:p w14:paraId="52A0ECCC" w14:textId="77777777" w:rsidR="00FB6E41" w:rsidRPr="00297B8D" w:rsidRDefault="00FB6E41">
            <w:pPr>
              <w:pStyle w:val="TextAddress"/>
            </w:pPr>
          </w:p>
        </w:tc>
      </w:tr>
      <w:tr w:rsidR="00297B8D" w:rsidRPr="00297B8D" w14:paraId="79B2E193" w14:textId="77777777" w:rsidTr="00171407">
        <w:tc>
          <w:tcPr>
            <w:tcW w:w="3085" w:type="dxa"/>
            <w:shd w:val="clear" w:color="auto" w:fill="auto"/>
          </w:tcPr>
          <w:p w14:paraId="32457AB9" w14:textId="77777777" w:rsidR="009F2665" w:rsidRPr="00297B8D" w:rsidRDefault="009F2665">
            <w:pPr>
              <w:pStyle w:val="TextAddress"/>
            </w:pPr>
            <w:r w:rsidRPr="00297B8D">
              <w:t xml:space="preserve">Senior </w:t>
            </w:r>
          </w:p>
        </w:tc>
        <w:tc>
          <w:tcPr>
            <w:tcW w:w="1701" w:type="dxa"/>
            <w:shd w:val="clear" w:color="auto" w:fill="auto"/>
          </w:tcPr>
          <w:p w14:paraId="2E81C847" w14:textId="77777777" w:rsidR="009F2665" w:rsidRPr="00297B8D" w:rsidRDefault="009F2665">
            <w:pPr>
              <w:pStyle w:val="TextAddress"/>
            </w:pPr>
          </w:p>
        </w:tc>
        <w:tc>
          <w:tcPr>
            <w:tcW w:w="1701" w:type="dxa"/>
            <w:shd w:val="clear" w:color="auto" w:fill="auto"/>
          </w:tcPr>
          <w:p w14:paraId="43ED17B2" w14:textId="77777777" w:rsidR="009F2665" w:rsidRPr="00297B8D" w:rsidRDefault="009F2665">
            <w:pPr>
              <w:pStyle w:val="TextAddress"/>
            </w:pPr>
          </w:p>
        </w:tc>
      </w:tr>
      <w:tr w:rsidR="00297B8D" w:rsidRPr="00297B8D" w14:paraId="71A09145" w14:textId="77777777" w:rsidTr="00171407">
        <w:tc>
          <w:tcPr>
            <w:tcW w:w="3085" w:type="dxa"/>
            <w:tcBorders>
              <w:bottom w:val="single" w:sz="4" w:space="0" w:color="auto"/>
            </w:tcBorders>
            <w:shd w:val="clear" w:color="auto" w:fill="auto"/>
          </w:tcPr>
          <w:p w14:paraId="5E84C367" w14:textId="77777777" w:rsidR="00FB6E41" w:rsidRPr="00297B8D" w:rsidRDefault="009F2665" w:rsidP="002518AB">
            <w:pPr>
              <w:pStyle w:val="TextAddress"/>
              <w:numPr>
                <w:ilvl w:val="0"/>
                <w:numId w:val="2"/>
              </w:numPr>
            </w:pPr>
            <w:r w:rsidRPr="00297B8D">
              <w:t xml:space="preserve">11 v 11 </w:t>
            </w:r>
          </w:p>
        </w:tc>
        <w:tc>
          <w:tcPr>
            <w:tcW w:w="1701" w:type="dxa"/>
            <w:tcBorders>
              <w:bottom w:val="single" w:sz="4" w:space="0" w:color="auto"/>
            </w:tcBorders>
            <w:shd w:val="clear" w:color="auto" w:fill="auto"/>
          </w:tcPr>
          <w:p w14:paraId="26494220" w14:textId="33B37FFD" w:rsidR="00FB6E41" w:rsidRPr="00297B8D" w:rsidRDefault="009F2665">
            <w:pPr>
              <w:pStyle w:val="TextAddress"/>
            </w:pPr>
            <w:r w:rsidRPr="00297B8D">
              <w:t>£6</w:t>
            </w:r>
            <w:r w:rsidR="00C4678E" w:rsidRPr="00297B8D">
              <w:t>55</w:t>
            </w:r>
            <w:r w:rsidRPr="00297B8D">
              <w:t xml:space="preserve"> per team</w:t>
            </w:r>
          </w:p>
        </w:tc>
        <w:tc>
          <w:tcPr>
            <w:tcW w:w="1701" w:type="dxa"/>
            <w:tcBorders>
              <w:bottom w:val="single" w:sz="4" w:space="0" w:color="auto"/>
            </w:tcBorders>
            <w:shd w:val="clear" w:color="auto" w:fill="auto"/>
          </w:tcPr>
          <w:p w14:paraId="637A9B31" w14:textId="324553D2" w:rsidR="00FB6E41" w:rsidRPr="00297B8D" w:rsidRDefault="009F2665">
            <w:pPr>
              <w:pStyle w:val="TextAddress"/>
            </w:pPr>
            <w:r w:rsidRPr="00297B8D">
              <w:t>£6</w:t>
            </w:r>
            <w:r w:rsidR="00C4678E" w:rsidRPr="00297B8D">
              <w:t>6</w:t>
            </w:r>
            <w:r w:rsidRPr="00297B8D">
              <w:t xml:space="preserve"> </w:t>
            </w:r>
          </w:p>
        </w:tc>
      </w:tr>
      <w:tr w:rsidR="00297B8D" w:rsidRPr="00297B8D" w14:paraId="7E1A1481" w14:textId="77777777" w:rsidTr="00171407">
        <w:tc>
          <w:tcPr>
            <w:tcW w:w="3085" w:type="dxa"/>
            <w:tcBorders>
              <w:left w:val="nil"/>
              <w:right w:val="nil"/>
            </w:tcBorders>
            <w:shd w:val="clear" w:color="auto" w:fill="auto"/>
          </w:tcPr>
          <w:p w14:paraId="37F2088A" w14:textId="77777777" w:rsidR="009F2665" w:rsidRPr="00297B8D" w:rsidRDefault="009F2665">
            <w:pPr>
              <w:pStyle w:val="TextAddress"/>
            </w:pPr>
          </w:p>
        </w:tc>
        <w:tc>
          <w:tcPr>
            <w:tcW w:w="1701" w:type="dxa"/>
            <w:tcBorders>
              <w:left w:val="nil"/>
              <w:right w:val="nil"/>
            </w:tcBorders>
            <w:shd w:val="clear" w:color="auto" w:fill="auto"/>
          </w:tcPr>
          <w:p w14:paraId="5B3E755E" w14:textId="77777777" w:rsidR="009F2665" w:rsidRPr="00297B8D" w:rsidRDefault="009F2665">
            <w:pPr>
              <w:pStyle w:val="TextAddress"/>
            </w:pPr>
          </w:p>
        </w:tc>
        <w:tc>
          <w:tcPr>
            <w:tcW w:w="1701" w:type="dxa"/>
            <w:tcBorders>
              <w:left w:val="nil"/>
              <w:right w:val="nil"/>
            </w:tcBorders>
            <w:shd w:val="clear" w:color="auto" w:fill="auto"/>
          </w:tcPr>
          <w:p w14:paraId="06296BD2" w14:textId="77777777" w:rsidR="009F2665" w:rsidRPr="00297B8D" w:rsidRDefault="009F2665">
            <w:pPr>
              <w:pStyle w:val="TextAddress"/>
            </w:pPr>
          </w:p>
        </w:tc>
      </w:tr>
      <w:tr w:rsidR="00297B8D" w:rsidRPr="00297B8D" w14:paraId="061952D6" w14:textId="77777777" w:rsidTr="00171407">
        <w:tc>
          <w:tcPr>
            <w:tcW w:w="3085" w:type="dxa"/>
            <w:shd w:val="clear" w:color="auto" w:fill="auto"/>
          </w:tcPr>
          <w:p w14:paraId="49918210" w14:textId="77777777" w:rsidR="009F2665" w:rsidRPr="00297B8D" w:rsidRDefault="009F2665">
            <w:pPr>
              <w:pStyle w:val="TextAddress"/>
            </w:pPr>
            <w:r w:rsidRPr="00297B8D">
              <w:t xml:space="preserve">Youth </w:t>
            </w:r>
          </w:p>
        </w:tc>
        <w:tc>
          <w:tcPr>
            <w:tcW w:w="1701" w:type="dxa"/>
            <w:shd w:val="clear" w:color="auto" w:fill="auto"/>
          </w:tcPr>
          <w:p w14:paraId="6E377A8C" w14:textId="77777777" w:rsidR="009F2665" w:rsidRPr="00297B8D" w:rsidRDefault="009F2665">
            <w:pPr>
              <w:pStyle w:val="TextAddress"/>
            </w:pPr>
          </w:p>
        </w:tc>
        <w:tc>
          <w:tcPr>
            <w:tcW w:w="1701" w:type="dxa"/>
            <w:shd w:val="clear" w:color="auto" w:fill="auto"/>
          </w:tcPr>
          <w:p w14:paraId="61654BC9" w14:textId="77777777" w:rsidR="009F2665" w:rsidRPr="00297B8D" w:rsidRDefault="009F2665">
            <w:pPr>
              <w:pStyle w:val="TextAddress"/>
            </w:pPr>
          </w:p>
        </w:tc>
      </w:tr>
      <w:tr w:rsidR="00297B8D" w:rsidRPr="00297B8D" w14:paraId="1C134A26" w14:textId="77777777" w:rsidTr="00171407">
        <w:tc>
          <w:tcPr>
            <w:tcW w:w="3085" w:type="dxa"/>
            <w:shd w:val="clear" w:color="auto" w:fill="auto"/>
          </w:tcPr>
          <w:p w14:paraId="148B960A" w14:textId="77777777" w:rsidR="00FB6E41" w:rsidRPr="00297B8D" w:rsidRDefault="009F2665" w:rsidP="002518AB">
            <w:pPr>
              <w:pStyle w:val="TextAddress"/>
              <w:numPr>
                <w:ilvl w:val="0"/>
                <w:numId w:val="2"/>
              </w:numPr>
            </w:pPr>
            <w:r w:rsidRPr="00297B8D">
              <w:t xml:space="preserve">11 v 11 </w:t>
            </w:r>
          </w:p>
        </w:tc>
        <w:tc>
          <w:tcPr>
            <w:tcW w:w="1701" w:type="dxa"/>
            <w:shd w:val="clear" w:color="auto" w:fill="auto"/>
          </w:tcPr>
          <w:p w14:paraId="4A07BD3F" w14:textId="6EE36FBA" w:rsidR="00FB6E41" w:rsidRPr="00297B8D" w:rsidRDefault="009F2665">
            <w:pPr>
              <w:pStyle w:val="TextAddress"/>
            </w:pPr>
            <w:r w:rsidRPr="00297B8D">
              <w:t>£3</w:t>
            </w:r>
            <w:r w:rsidR="00C4678E" w:rsidRPr="00297B8D">
              <w:t>55</w:t>
            </w:r>
          </w:p>
        </w:tc>
        <w:tc>
          <w:tcPr>
            <w:tcW w:w="1701" w:type="dxa"/>
            <w:shd w:val="clear" w:color="auto" w:fill="auto"/>
          </w:tcPr>
          <w:p w14:paraId="25F3FBE5" w14:textId="2673C0BD" w:rsidR="00FB6E41" w:rsidRPr="00297B8D" w:rsidRDefault="009F2665">
            <w:pPr>
              <w:pStyle w:val="TextAddress"/>
            </w:pPr>
            <w:r w:rsidRPr="00297B8D">
              <w:t>£3</w:t>
            </w:r>
            <w:r w:rsidR="00C4678E" w:rsidRPr="00297B8D">
              <w:t>4</w:t>
            </w:r>
          </w:p>
        </w:tc>
      </w:tr>
      <w:tr w:rsidR="00297B8D" w:rsidRPr="00297B8D" w14:paraId="5D27AD00" w14:textId="77777777" w:rsidTr="00171407">
        <w:tc>
          <w:tcPr>
            <w:tcW w:w="3085" w:type="dxa"/>
            <w:tcBorders>
              <w:bottom w:val="single" w:sz="4" w:space="0" w:color="auto"/>
            </w:tcBorders>
            <w:shd w:val="clear" w:color="auto" w:fill="auto"/>
          </w:tcPr>
          <w:p w14:paraId="2B1051FF" w14:textId="77777777" w:rsidR="009F2665" w:rsidRPr="00297B8D" w:rsidRDefault="009F2665" w:rsidP="002518AB">
            <w:pPr>
              <w:pStyle w:val="TextAddress"/>
              <w:numPr>
                <w:ilvl w:val="0"/>
                <w:numId w:val="2"/>
              </w:numPr>
            </w:pPr>
            <w:r w:rsidRPr="00297B8D">
              <w:t>9 v 9</w:t>
            </w:r>
          </w:p>
        </w:tc>
        <w:tc>
          <w:tcPr>
            <w:tcW w:w="1701" w:type="dxa"/>
            <w:tcBorders>
              <w:bottom w:val="single" w:sz="4" w:space="0" w:color="auto"/>
            </w:tcBorders>
            <w:shd w:val="clear" w:color="auto" w:fill="auto"/>
          </w:tcPr>
          <w:p w14:paraId="2C267456" w14:textId="0C630210" w:rsidR="009F2665" w:rsidRPr="00297B8D" w:rsidRDefault="009F2665" w:rsidP="009F2665">
            <w:pPr>
              <w:pStyle w:val="TextAddress"/>
            </w:pPr>
            <w:r w:rsidRPr="00297B8D">
              <w:t>£3</w:t>
            </w:r>
            <w:r w:rsidR="00C4678E" w:rsidRPr="00297B8D">
              <w:t>55</w:t>
            </w:r>
          </w:p>
        </w:tc>
        <w:tc>
          <w:tcPr>
            <w:tcW w:w="1701" w:type="dxa"/>
            <w:tcBorders>
              <w:bottom w:val="single" w:sz="4" w:space="0" w:color="auto"/>
            </w:tcBorders>
            <w:shd w:val="clear" w:color="auto" w:fill="auto"/>
          </w:tcPr>
          <w:p w14:paraId="5A49D2C5" w14:textId="5443C5EE" w:rsidR="009F2665" w:rsidRPr="00297B8D" w:rsidRDefault="009F2665" w:rsidP="009F2665">
            <w:pPr>
              <w:pStyle w:val="TextAddress"/>
            </w:pPr>
            <w:r w:rsidRPr="00297B8D">
              <w:t>£3</w:t>
            </w:r>
            <w:r w:rsidR="00C4678E" w:rsidRPr="00297B8D">
              <w:t>4</w:t>
            </w:r>
            <w:r w:rsidRPr="00297B8D">
              <w:t xml:space="preserve"> </w:t>
            </w:r>
          </w:p>
        </w:tc>
      </w:tr>
      <w:tr w:rsidR="00297B8D" w:rsidRPr="00297B8D" w14:paraId="0206D652" w14:textId="77777777" w:rsidTr="00171407">
        <w:tc>
          <w:tcPr>
            <w:tcW w:w="3085" w:type="dxa"/>
            <w:tcBorders>
              <w:left w:val="nil"/>
              <w:right w:val="nil"/>
            </w:tcBorders>
            <w:shd w:val="clear" w:color="auto" w:fill="auto"/>
          </w:tcPr>
          <w:p w14:paraId="5624C63F" w14:textId="77777777" w:rsidR="009F2665" w:rsidRPr="00297B8D" w:rsidRDefault="009F2665" w:rsidP="009F2665">
            <w:pPr>
              <w:pStyle w:val="TextAddress"/>
            </w:pPr>
          </w:p>
        </w:tc>
        <w:tc>
          <w:tcPr>
            <w:tcW w:w="1701" w:type="dxa"/>
            <w:tcBorders>
              <w:left w:val="nil"/>
              <w:right w:val="nil"/>
            </w:tcBorders>
            <w:shd w:val="clear" w:color="auto" w:fill="auto"/>
          </w:tcPr>
          <w:p w14:paraId="5BD63248" w14:textId="77777777" w:rsidR="009F2665" w:rsidRPr="00297B8D" w:rsidRDefault="009F2665" w:rsidP="009F2665">
            <w:pPr>
              <w:pStyle w:val="TextAddress"/>
            </w:pPr>
          </w:p>
        </w:tc>
        <w:tc>
          <w:tcPr>
            <w:tcW w:w="1701" w:type="dxa"/>
            <w:tcBorders>
              <w:left w:val="nil"/>
              <w:right w:val="nil"/>
            </w:tcBorders>
            <w:shd w:val="clear" w:color="auto" w:fill="auto"/>
          </w:tcPr>
          <w:p w14:paraId="4353D45D" w14:textId="77777777" w:rsidR="009F2665" w:rsidRPr="00297B8D" w:rsidRDefault="009F2665" w:rsidP="009F2665">
            <w:pPr>
              <w:pStyle w:val="TextAddress"/>
            </w:pPr>
          </w:p>
        </w:tc>
      </w:tr>
      <w:tr w:rsidR="00297B8D" w:rsidRPr="00297B8D" w14:paraId="0CF19D80" w14:textId="77777777" w:rsidTr="00171407">
        <w:tc>
          <w:tcPr>
            <w:tcW w:w="3085" w:type="dxa"/>
            <w:shd w:val="clear" w:color="auto" w:fill="auto"/>
          </w:tcPr>
          <w:p w14:paraId="5B58B5CB" w14:textId="77777777" w:rsidR="009F2665" w:rsidRPr="00297B8D" w:rsidRDefault="009F2665" w:rsidP="009F2665">
            <w:pPr>
              <w:pStyle w:val="TextAddress"/>
            </w:pPr>
            <w:r w:rsidRPr="00297B8D">
              <w:t xml:space="preserve">Mini </w:t>
            </w:r>
          </w:p>
        </w:tc>
        <w:tc>
          <w:tcPr>
            <w:tcW w:w="1701" w:type="dxa"/>
            <w:shd w:val="clear" w:color="auto" w:fill="auto"/>
          </w:tcPr>
          <w:p w14:paraId="75431AD1" w14:textId="77777777" w:rsidR="009F2665" w:rsidRPr="00297B8D" w:rsidRDefault="009F2665" w:rsidP="009F2665">
            <w:pPr>
              <w:pStyle w:val="TextAddress"/>
            </w:pPr>
          </w:p>
        </w:tc>
        <w:tc>
          <w:tcPr>
            <w:tcW w:w="1701" w:type="dxa"/>
            <w:shd w:val="clear" w:color="auto" w:fill="auto"/>
          </w:tcPr>
          <w:p w14:paraId="2A68AE40" w14:textId="77777777" w:rsidR="009F2665" w:rsidRPr="00297B8D" w:rsidRDefault="009F2665" w:rsidP="009F2665">
            <w:pPr>
              <w:pStyle w:val="TextAddress"/>
            </w:pPr>
          </w:p>
        </w:tc>
      </w:tr>
      <w:tr w:rsidR="00297B8D" w:rsidRPr="00297B8D" w14:paraId="31CC4A3F" w14:textId="77777777" w:rsidTr="00171407">
        <w:tc>
          <w:tcPr>
            <w:tcW w:w="3085" w:type="dxa"/>
            <w:shd w:val="clear" w:color="auto" w:fill="auto"/>
          </w:tcPr>
          <w:p w14:paraId="2C33FF95" w14:textId="77777777" w:rsidR="009F2665" w:rsidRPr="00297B8D" w:rsidRDefault="009F2665" w:rsidP="002518AB">
            <w:pPr>
              <w:pStyle w:val="TextAddress"/>
              <w:numPr>
                <w:ilvl w:val="0"/>
                <w:numId w:val="2"/>
              </w:numPr>
            </w:pPr>
            <w:r w:rsidRPr="00297B8D">
              <w:t xml:space="preserve">7 v 7 </w:t>
            </w:r>
          </w:p>
        </w:tc>
        <w:tc>
          <w:tcPr>
            <w:tcW w:w="1701" w:type="dxa"/>
            <w:shd w:val="clear" w:color="auto" w:fill="auto"/>
          </w:tcPr>
          <w:p w14:paraId="61E0C6ED" w14:textId="47460F63" w:rsidR="009F2665" w:rsidRPr="00297B8D" w:rsidRDefault="009F2665" w:rsidP="009F2665">
            <w:pPr>
              <w:pStyle w:val="TextAddress"/>
            </w:pPr>
            <w:r w:rsidRPr="00297B8D">
              <w:t>£2</w:t>
            </w:r>
            <w:r w:rsidR="00C4678E" w:rsidRPr="00297B8D">
              <w:t>47</w:t>
            </w:r>
          </w:p>
        </w:tc>
        <w:tc>
          <w:tcPr>
            <w:tcW w:w="1701" w:type="dxa"/>
            <w:shd w:val="clear" w:color="auto" w:fill="auto"/>
          </w:tcPr>
          <w:p w14:paraId="073C5D19" w14:textId="371AD3BD" w:rsidR="009F2665" w:rsidRPr="00297B8D" w:rsidRDefault="009F2665" w:rsidP="009F2665">
            <w:pPr>
              <w:pStyle w:val="TextAddress"/>
            </w:pPr>
            <w:r w:rsidRPr="00297B8D">
              <w:t>£2</w:t>
            </w:r>
            <w:r w:rsidR="00C4678E" w:rsidRPr="00297B8D">
              <w:t>6</w:t>
            </w:r>
          </w:p>
        </w:tc>
      </w:tr>
      <w:tr w:rsidR="00297B8D" w:rsidRPr="00297B8D" w14:paraId="288C5BC5" w14:textId="77777777" w:rsidTr="00171407">
        <w:tc>
          <w:tcPr>
            <w:tcW w:w="3085" w:type="dxa"/>
            <w:tcBorders>
              <w:bottom w:val="single" w:sz="4" w:space="0" w:color="auto"/>
            </w:tcBorders>
            <w:shd w:val="clear" w:color="auto" w:fill="auto"/>
          </w:tcPr>
          <w:p w14:paraId="05491547" w14:textId="77777777" w:rsidR="009F2665" w:rsidRPr="00297B8D" w:rsidRDefault="009F2665" w:rsidP="002518AB">
            <w:pPr>
              <w:pStyle w:val="TextAddress"/>
              <w:numPr>
                <w:ilvl w:val="0"/>
                <w:numId w:val="2"/>
              </w:numPr>
            </w:pPr>
            <w:r w:rsidRPr="00297B8D">
              <w:t>5 v 5</w:t>
            </w:r>
          </w:p>
        </w:tc>
        <w:tc>
          <w:tcPr>
            <w:tcW w:w="1701" w:type="dxa"/>
            <w:tcBorders>
              <w:bottom w:val="single" w:sz="4" w:space="0" w:color="auto"/>
            </w:tcBorders>
            <w:shd w:val="clear" w:color="auto" w:fill="auto"/>
          </w:tcPr>
          <w:p w14:paraId="5FC1F5B8" w14:textId="21551F57" w:rsidR="009F2665" w:rsidRPr="00297B8D" w:rsidRDefault="009F2665" w:rsidP="009F2665">
            <w:pPr>
              <w:pStyle w:val="TextAddress"/>
            </w:pPr>
            <w:r w:rsidRPr="00297B8D">
              <w:t>£2</w:t>
            </w:r>
            <w:r w:rsidR="00C4678E" w:rsidRPr="00297B8D">
              <w:t>47</w:t>
            </w:r>
          </w:p>
        </w:tc>
        <w:tc>
          <w:tcPr>
            <w:tcW w:w="1701" w:type="dxa"/>
            <w:tcBorders>
              <w:bottom w:val="single" w:sz="4" w:space="0" w:color="auto"/>
            </w:tcBorders>
            <w:shd w:val="clear" w:color="auto" w:fill="auto"/>
          </w:tcPr>
          <w:p w14:paraId="2EFC8523" w14:textId="25AF00CD" w:rsidR="009F2665" w:rsidRPr="00297B8D" w:rsidRDefault="009F2665" w:rsidP="009F2665">
            <w:pPr>
              <w:pStyle w:val="TextAddress"/>
            </w:pPr>
            <w:r w:rsidRPr="00297B8D">
              <w:t>£2</w:t>
            </w:r>
            <w:r w:rsidR="00C4678E" w:rsidRPr="00297B8D">
              <w:t>6</w:t>
            </w:r>
            <w:r w:rsidRPr="00297B8D">
              <w:t xml:space="preserve"> </w:t>
            </w:r>
          </w:p>
        </w:tc>
      </w:tr>
      <w:tr w:rsidR="00297B8D" w:rsidRPr="00297B8D" w14:paraId="3E93D1BC" w14:textId="77777777" w:rsidTr="00171407">
        <w:tc>
          <w:tcPr>
            <w:tcW w:w="3085" w:type="dxa"/>
            <w:tcBorders>
              <w:left w:val="nil"/>
              <w:right w:val="nil"/>
            </w:tcBorders>
            <w:shd w:val="clear" w:color="auto" w:fill="auto"/>
          </w:tcPr>
          <w:p w14:paraId="2BA9560E" w14:textId="77777777" w:rsidR="009F2665" w:rsidRPr="00297B8D" w:rsidRDefault="009F2665" w:rsidP="009F2665">
            <w:pPr>
              <w:pStyle w:val="TextAddress"/>
            </w:pPr>
          </w:p>
        </w:tc>
        <w:tc>
          <w:tcPr>
            <w:tcW w:w="1701" w:type="dxa"/>
            <w:tcBorders>
              <w:left w:val="nil"/>
              <w:right w:val="nil"/>
            </w:tcBorders>
            <w:shd w:val="clear" w:color="auto" w:fill="auto"/>
          </w:tcPr>
          <w:p w14:paraId="1A57277D" w14:textId="77777777" w:rsidR="009F2665" w:rsidRPr="00297B8D" w:rsidRDefault="009F2665" w:rsidP="009F2665">
            <w:pPr>
              <w:pStyle w:val="TextAddress"/>
            </w:pPr>
          </w:p>
        </w:tc>
        <w:tc>
          <w:tcPr>
            <w:tcW w:w="1701" w:type="dxa"/>
            <w:tcBorders>
              <w:left w:val="nil"/>
              <w:right w:val="nil"/>
            </w:tcBorders>
            <w:shd w:val="clear" w:color="auto" w:fill="auto"/>
          </w:tcPr>
          <w:p w14:paraId="1C929611" w14:textId="77777777" w:rsidR="009F2665" w:rsidRPr="00297B8D" w:rsidRDefault="009F2665" w:rsidP="009F2665">
            <w:pPr>
              <w:pStyle w:val="TextAddress"/>
            </w:pPr>
          </w:p>
        </w:tc>
      </w:tr>
      <w:tr w:rsidR="009F2665" w:rsidRPr="00297B8D" w14:paraId="4901CBEE" w14:textId="77777777" w:rsidTr="00171407">
        <w:tc>
          <w:tcPr>
            <w:tcW w:w="3085" w:type="dxa"/>
            <w:shd w:val="clear" w:color="auto" w:fill="auto"/>
          </w:tcPr>
          <w:p w14:paraId="47E1DEAE" w14:textId="78B05AEC" w:rsidR="009F2665" w:rsidRPr="00297B8D" w:rsidRDefault="00297B8D" w:rsidP="009F2665">
            <w:pPr>
              <w:pStyle w:val="TextAddress"/>
            </w:pPr>
            <w:r>
              <w:t>Pre-season</w:t>
            </w:r>
            <w:r w:rsidR="009F2665" w:rsidRPr="00297B8D">
              <w:t xml:space="preserve"> ad hoc pitch hire </w:t>
            </w:r>
          </w:p>
        </w:tc>
        <w:tc>
          <w:tcPr>
            <w:tcW w:w="1701" w:type="dxa"/>
            <w:shd w:val="clear" w:color="auto" w:fill="auto"/>
          </w:tcPr>
          <w:p w14:paraId="3F289AB1" w14:textId="77777777" w:rsidR="009F2665" w:rsidRPr="00297B8D" w:rsidRDefault="00E06AC3" w:rsidP="009F2665">
            <w:pPr>
              <w:pStyle w:val="TextAddress"/>
            </w:pPr>
            <w:r w:rsidRPr="00297B8D">
              <w:t>N/A</w:t>
            </w:r>
          </w:p>
        </w:tc>
        <w:tc>
          <w:tcPr>
            <w:tcW w:w="1701" w:type="dxa"/>
            <w:shd w:val="clear" w:color="auto" w:fill="auto"/>
          </w:tcPr>
          <w:p w14:paraId="13C35E35" w14:textId="1730A382" w:rsidR="009F2665" w:rsidRPr="00297B8D" w:rsidRDefault="009F2665" w:rsidP="009F2665">
            <w:pPr>
              <w:pStyle w:val="TextAddress"/>
            </w:pPr>
            <w:r w:rsidRPr="00297B8D">
              <w:t>£</w:t>
            </w:r>
            <w:r w:rsidR="00C4678E" w:rsidRPr="00297B8D">
              <w:t>70</w:t>
            </w:r>
            <w:r w:rsidRPr="00297B8D">
              <w:t xml:space="preserve"> </w:t>
            </w:r>
          </w:p>
        </w:tc>
      </w:tr>
    </w:tbl>
    <w:p w14:paraId="47D466F3" w14:textId="77777777" w:rsidR="00B84DF9" w:rsidRPr="00297B8D" w:rsidRDefault="006E4329">
      <w:pPr>
        <w:pStyle w:val="TextAddress"/>
      </w:pPr>
      <w:r w:rsidRPr="00297B8D">
        <w:tab/>
      </w:r>
      <w:r w:rsidRPr="00297B8D">
        <w:tab/>
      </w:r>
      <w:r w:rsidRPr="00297B8D">
        <w:tab/>
      </w:r>
      <w:r w:rsidRPr="00297B8D">
        <w:tab/>
      </w:r>
      <w:r w:rsidRPr="00297B8D">
        <w:tab/>
      </w:r>
      <w:r w:rsidRPr="00297B8D">
        <w:tab/>
      </w:r>
      <w:r w:rsidRPr="00297B8D">
        <w:tab/>
      </w:r>
      <w:r w:rsidRPr="00297B8D">
        <w:tab/>
      </w:r>
    </w:p>
    <w:p w14:paraId="3A7E4C7F" w14:textId="740D87C8" w:rsidR="00957A59" w:rsidRPr="00297B8D" w:rsidRDefault="00957A59">
      <w:pPr>
        <w:pStyle w:val="TextAddress"/>
        <w:rPr>
          <w:bCs/>
          <w:i/>
        </w:rPr>
      </w:pPr>
      <w:r w:rsidRPr="00297B8D">
        <w:rPr>
          <w:bCs/>
          <w:i/>
        </w:rPr>
        <w:t xml:space="preserve">(Football bookings at Moore Crescent are </w:t>
      </w:r>
      <w:r w:rsidR="00297B8D">
        <w:rPr>
          <w:bCs/>
          <w:i/>
        </w:rPr>
        <w:t xml:space="preserve">not </w:t>
      </w:r>
      <w:r w:rsidRPr="00297B8D">
        <w:rPr>
          <w:bCs/>
          <w:i/>
        </w:rPr>
        <w:t>subject to VAT. To provide consistency to hirers, the invoice will show the net amount, VAT amount and the gross amount chargeable.  The gross amount chargeable will not exceed the fee contained within the fee schedule)</w:t>
      </w:r>
    </w:p>
    <w:p w14:paraId="1A498446" w14:textId="77777777" w:rsidR="00957A59" w:rsidRPr="00297B8D" w:rsidRDefault="00957A59">
      <w:pPr>
        <w:pStyle w:val="TextAddress"/>
        <w:rPr>
          <w:bCs/>
          <w:i/>
        </w:rPr>
      </w:pPr>
    </w:p>
    <w:p w14:paraId="116426A2" w14:textId="77777777" w:rsidR="003F4638" w:rsidRPr="00297B8D" w:rsidRDefault="003F4638">
      <w:pPr>
        <w:pStyle w:val="TextAddress"/>
        <w:rPr>
          <w:b/>
          <w:bCs/>
        </w:rPr>
      </w:pPr>
      <w:r w:rsidRPr="00297B8D">
        <w:rPr>
          <w:b/>
          <w:bCs/>
        </w:rPr>
        <w:t>Cricket fees</w:t>
      </w:r>
    </w:p>
    <w:p w14:paraId="4A2AC6FA" w14:textId="77777777" w:rsidR="003F4638" w:rsidRPr="00297B8D" w:rsidRDefault="003F4638">
      <w:pPr>
        <w:pStyle w:val="TextAddress"/>
        <w:rPr>
          <w:b/>
          <w:bCs/>
        </w:rPr>
      </w:pPr>
    </w:p>
    <w:p w14:paraId="66205283" w14:textId="4B5412FA" w:rsidR="00EF4FA7" w:rsidRPr="00297B8D" w:rsidRDefault="00EF4FA7">
      <w:pPr>
        <w:pStyle w:val="TextAddress"/>
      </w:pPr>
      <w:r w:rsidRPr="00297B8D">
        <w:t>Hire of the Cricket Pit</w:t>
      </w:r>
      <w:r w:rsidR="00053CF5" w:rsidRPr="00297B8D">
        <w:t>ch &amp; Pavilion (Orchard Close)</w:t>
      </w:r>
      <w:r w:rsidR="00053CF5" w:rsidRPr="00297B8D">
        <w:tab/>
      </w:r>
      <w:r w:rsidR="00053CF5" w:rsidRPr="00297B8D">
        <w:tab/>
      </w:r>
      <w:r w:rsidR="007A2240" w:rsidRPr="00297B8D">
        <w:tab/>
      </w:r>
      <w:r w:rsidR="00E339F2" w:rsidRPr="00297B8D">
        <w:t>£</w:t>
      </w:r>
      <w:r w:rsidR="00A559F9">
        <w:t>1,103.33</w:t>
      </w:r>
      <w:r w:rsidR="00297B8D" w:rsidRPr="00297B8D">
        <w:t>per season</w:t>
      </w:r>
    </w:p>
    <w:p w14:paraId="100230C2" w14:textId="1B2E7953" w:rsidR="006D2BCC" w:rsidRPr="00297B8D" w:rsidRDefault="006D2BCC">
      <w:pPr>
        <w:pStyle w:val="TextAddress"/>
        <w:rPr>
          <w:b/>
        </w:rPr>
      </w:pPr>
      <w:r w:rsidRPr="00297B8D">
        <w:t>Ad hoc Cricket Pitch &amp; Pavilion (Orchard Close)</w:t>
      </w:r>
      <w:r w:rsidRPr="00297B8D">
        <w:tab/>
      </w:r>
      <w:r w:rsidRPr="00297B8D">
        <w:tab/>
      </w:r>
      <w:r w:rsidR="00E339F2" w:rsidRPr="00297B8D">
        <w:tab/>
        <w:t>£</w:t>
      </w:r>
      <w:r w:rsidR="00A559F9">
        <w:t>45.61</w:t>
      </w:r>
      <w:r w:rsidR="00297B8D" w:rsidRPr="00297B8D">
        <w:t xml:space="preserve">per game </w:t>
      </w:r>
    </w:p>
    <w:p w14:paraId="010A68CD" w14:textId="77777777" w:rsidR="003F4638" w:rsidRPr="00297B8D" w:rsidRDefault="003F4638">
      <w:pPr>
        <w:pStyle w:val="TextAddress"/>
        <w:ind w:firstLine="720"/>
      </w:pPr>
    </w:p>
    <w:p w14:paraId="07632198" w14:textId="77777777" w:rsidR="003F4638" w:rsidRPr="00297B8D" w:rsidRDefault="003F4638">
      <w:pPr>
        <w:pStyle w:val="TextAddress"/>
        <w:rPr>
          <w:b/>
          <w:bCs/>
        </w:rPr>
      </w:pPr>
      <w:r w:rsidRPr="00297B8D">
        <w:rPr>
          <w:b/>
          <w:bCs/>
        </w:rPr>
        <w:t>Bowls Green</w:t>
      </w:r>
    </w:p>
    <w:p w14:paraId="010C82A4" w14:textId="77777777" w:rsidR="003F4638" w:rsidRPr="00297B8D" w:rsidRDefault="003F4638">
      <w:pPr>
        <w:pStyle w:val="TextAddress"/>
        <w:ind w:firstLine="720"/>
        <w:rPr>
          <w:b/>
          <w:bCs/>
        </w:rPr>
      </w:pPr>
    </w:p>
    <w:p w14:paraId="57FC71F4" w14:textId="60F1236B" w:rsidR="00957A59" w:rsidRPr="00297B8D" w:rsidRDefault="005A6AF0" w:rsidP="002F0E7C">
      <w:pPr>
        <w:pStyle w:val="TextAddress"/>
        <w:ind w:left="6521" w:hanging="6521"/>
      </w:pPr>
      <w:r w:rsidRPr="00297B8D">
        <w:t>Hire of Bowls Green</w:t>
      </w:r>
      <w:r w:rsidRPr="00297B8D">
        <w:tab/>
      </w:r>
      <w:r w:rsidR="00E339F2" w:rsidRPr="00297B8D">
        <w:t>£</w:t>
      </w:r>
      <w:r w:rsidR="00A559F9">
        <w:t xml:space="preserve"> 6,489</w:t>
      </w:r>
    </w:p>
    <w:p w14:paraId="1962E967" w14:textId="77777777" w:rsidR="002874DB" w:rsidRPr="00297B8D" w:rsidRDefault="002874DB" w:rsidP="002874DB">
      <w:pPr>
        <w:pStyle w:val="TextAddress"/>
        <w:ind w:left="5812" w:hanging="5812"/>
        <w:rPr>
          <w:b/>
          <w:bCs/>
        </w:rPr>
      </w:pPr>
    </w:p>
    <w:p w14:paraId="02A0CC2B" w14:textId="0299A096" w:rsidR="003F4638" w:rsidRPr="00297B8D" w:rsidRDefault="003F4638" w:rsidP="002874DB">
      <w:pPr>
        <w:pStyle w:val="TextAddress"/>
        <w:ind w:left="5812" w:hanging="5812"/>
        <w:rPr>
          <w:rFonts w:cs="Arial"/>
          <w:b/>
          <w:bCs/>
        </w:rPr>
      </w:pPr>
      <w:r w:rsidRPr="00297B8D">
        <w:rPr>
          <w:rFonts w:cs="Arial"/>
          <w:b/>
          <w:bCs/>
        </w:rPr>
        <w:t>LEISURE FEES</w:t>
      </w:r>
      <w:r w:rsidR="002874DB" w:rsidRPr="00297B8D">
        <w:rPr>
          <w:rFonts w:cs="Arial"/>
          <w:b/>
          <w:bCs/>
        </w:rPr>
        <w:tab/>
      </w:r>
      <w:r w:rsidR="002874DB" w:rsidRPr="00297B8D">
        <w:rPr>
          <w:rFonts w:cs="Arial"/>
          <w:b/>
          <w:bCs/>
        </w:rPr>
        <w:tab/>
      </w:r>
      <w:r w:rsidR="00A559F9">
        <w:rPr>
          <w:rFonts w:cs="Arial"/>
          <w:b/>
          <w:bCs/>
        </w:rPr>
        <w:t>2025-26</w:t>
      </w:r>
    </w:p>
    <w:p w14:paraId="6DC5467D" w14:textId="77777777" w:rsidR="003F4638" w:rsidRPr="00297B8D" w:rsidRDefault="003F4638">
      <w:pPr>
        <w:pStyle w:val="TextAddress"/>
        <w:rPr>
          <w:rFonts w:cs="Arial"/>
          <w:b/>
          <w:bCs/>
        </w:rPr>
      </w:pPr>
    </w:p>
    <w:p w14:paraId="442E2472" w14:textId="06A7E64A" w:rsidR="003F4638" w:rsidRPr="00297B8D" w:rsidRDefault="003F4638">
      <w:pPr>
        <w:pStyle w:val="TextAddress"/>
        <w:rPr>
          <w:rFonts w:cs="Arial"/>
        </w:rPr>
      </w:pPr>
      <w:r w:rsidRPr="00297B8D">
        <w:rPr>
          <w:rFonts w:cs="Arial"/>
        </w:rPr>
        <w:t>Hire of the</w:t>
      </w:r>
      <w:r w:rsidR="002C548C" w:rsidRPr="00297B8D">
        <w:rPr>
          <w:rFonts w:cs="Arial"/>
        </w:rPr>
        <w:t xml:space="preserve"> </w:t>
      </w:r>
      <w:r w:rsidR="00DC6188" w:rsidRPr="00297B8D">
        <w:rPr>
          <w:rFonts w:cs="Arial"/>
        </w:rPr>
        <w:t xml:space="preserve">open space </w:t>
      </w:r>
      <w:r w:rsidR="002C548C" w:rsidRPr="00297B8D">
        <w:rPr>
          <w:rFonts w:cs="Arial"/>
        </w:rPr>
        <w:t>for Fun Fairs</w:t>
      </w:r>
      <w:r w:rsidR="002C548C" w:rsidRPr="00297B8D">
        <w:rPr>
          <w:rFonts w:cs="Arial"/>
        </w:rPr>
        <w:tab/>
      </w:r>
      <w:r w:rsidR="00A01AA0" w:rsidRPr="00297B8D">
        <w:rPr>
          <w:rFonts w:cs="Arial"/>
        </w:rPr>
        <w:t xml:space="preserve">&amp; Circus </w:t>
      </w:r>
      <w:r w:rsidR="002C548C" w:rsidRPr="00297B8D">
        <w:rPr>
          <w:rFonts w:cs="Arial"/>
        </w:rPr>
        <w:tab/>
      </w:r>
      <w:r w:rsidR="002C548C" w:rsidRPr="00297B8D">
        <w:rPr>
          <w:rFonts w:cs="Arial"/>
        </w:rPr>
        <w:tab/>
      </w:r>
      <w:r w:rsidR="002C548C" w:rsidRPr="00297B8D">
        <w:rPr>
          <w:rFonts w:cs="Arial"/>
        </w:rPr>
        <w:tab/>
      </w:r>
      <w:r w:rsidR="00E339F2" w:rsidRPr="00297B8D">
        <w:rPr>
          <w:rFonts w:cs="Arial"/>
        </w:rPr>
        <w:t>£</w:t>
      </w:r>
      <w:r w:rsidR="00A559F9">
        <w:rPr>
          <w:rFonts w:cs="Arial"/>
        </w:rPr>
        <w:t>160.19</w:t>
      </w:r>
      <w:r w:rsidR="00297B8D" w:rsidRPr="00297B8D">
        <w:rPr>
          <w:rFonts w:cs="Arial"/>
        </w:rPr>
        <w:t>day/opening</w:t>
      </w:r>
    </w:p>
    <w:p w14:paraId="3938FDB6" w14:textId="77777777" w:rsidR="009003BA" w:rsidRPr="00297B8D" w:rsidRDefault="009003BA" w:rsidP="009003BA">
      <w:pPr>
        <w:pStyle w:val="TextAddress"/>
        <w:rPr>
          <w:rFonts w:cs="Arial"/>
          <w:szCs w:val="22"/>
        </w:rPr>
      </w:pPr>
      <w:r w:rsidRPr="00297B8D">
        <w:rPr>
          <w:rFonts w:cs="Arial"/>
        </w:rPr>
        <w:t xml:space="preserve">Allotment </w:t>
      </w:r>
      <w:r w:rsidRPr="00297B8D">
        <w:rPr>
          <w:rFonts w:cs="Arial"/>
          <w:szCs w:val="22"/>
        </w:rPr>
        <w:t>Plots in the region of 125m</w:t>
      </w:r>
      <w:r w:rsidRPr="00297B8D">
        <w:rPr>
          <w:rFonts w:cs="Arial"/>
          <w:szCs w:val="22"/>
          <w:vertAlign w:val="superscript"/>
        </w:rPr>
        <w:t>2</w:t>
      </w:r>
      <w:r w:rsidRPr="00297B8D">
        <w:rPr>
          <w:rFonts w:cs="Arial"/>
          <w:szCs w:val="22"/>
        </w:rPr>
        <w:t xml:space="preserve"> (half plot) </w:t>
      </w:r>
      <w:r w:rsidRPr="00297B8D">
        <w:rPr>
          <w:rFonts w:cs="Arial"/>
          <w:szCs w:val="22"/>
        </w:rPr>
        <w:tab/>
      </w:r>
      <w:r w:rsidRPr="00297B8D">
        <w:rPr>
          <w:rFonts w:cs="Arial"/>
          <w:szCs w:val="22"/>
        </w:rPr>
        <w:tab/>
      </w:r>
      <w:r w:rsidRPr="00297B8D">
        <w:rPr>
          <w:rFonts w:cs="Arial"/>
          <w:szCs w:val="22"/>
        </w:rPr>
        <w:tab/>
        <w:t xml:space="preserve">£75 per annum </w:t>
      </w:r>
    </w:p>
    <w:p w14:paraId="5A69EFDB" w14:textId="77777777" w:rsidR="009003BA" w:rsidRPr="00297B8D" w:rsidRDefault="009003BA" w:rsidP="009003BA">
      <w:pPr>
        <w:pStyle w:val="TextAddress"/>
        <w:rPr>
          <w:rFonts w:cs="Arial"/>
          <w:szCs w:val="22"/>
        </w:rPr>
      </w:pPr>
      <w:r w:rsidRPr="00297B8D">
        <w:rPr>
          <w:rFonts w:cs="Arial"/>
        </w:rPr>
        <w:t xml:space="preserve">Allotment </w:t>
      </w:r>
      <w:r w:rsidRPr="00297B8D">
        <w:rPr>
          <w:rFonts w:cs="Arial"/>
          <w:szCs w:val="22"/>
        </w:rPr>
        <w:t>Plots in the region of 250 m</w:t>
      </w:r>
      <w:r w:rsidRPr="00297B8D">
        <w:rPr>
          <w:rFonts w:cs="Arial"/>
          <w:szCs w:val="22"/>
          <w:vertAlign w:val="superscript"/>
        </w:rPr>
        <w:t xml:space="preserve">2 </w:t>
      </w:r>
      <w:r w:rsidRPr="00297B8D">
        <w:rPr>
          <w:rFonts w:cs="Arial"/>
          <w:szCs w:val="22"/>
        </w:rPr>
        <w:t xml:space="preserve">(full plot) </w:t>
      </w:r>
      <w:r w:rsidRPr="00297B8D">
        <w:rPr>
          <w:rFonts w:cs="Arial"/>
          <w:szCs w:val="22"/>
        </w:rPr>
        <w:tab/>
      </w:r>
      <w:r w:rsidRPr="00297B8D">
        <w:rPr>
          <w:rFonts w:cs="Arial"/>
          <w:szCs w:val="22"/>
        </w:rPr>
        <w:tab/>
      </w:r>
      <w:r w:rsidRPr="00297B8D">
        <w:rPr>
          <w:rFonts w:cs="Arial"/>
          <w:szCs w:val="22"/>
        </w:rPr>
        <w:tab/>
        <w:t xml:space="preserve">£100 per annum </w:t>
      </w:r>
    </w:p>
    <w:p w14:paraId="2D237C00" w14:textId="77777777" w:rsidR="00300BD2" w:rsidRPr="00297B8D" w:rsidRDefault="00300BD2" w:rsidP="009003BA">
      <w:pPr>
        <w:pStyle w:val="TextAddress"/>
        <w:rPr>
          <w:rFonts w:cs="Arial"/>
          <w:szCs w:val="22"/>
        </w:rPr>
      </w:pPr>
      <w:r w:rsidRPr="00297B8D">
        <w:rPr>
          <w:rFonts w:cs="Arial"/>
          <w:szCs w:val="22"/>
        </w:rPr>
        <w:t xml:space="preserve">Allotment </w:t>
      </w:r>
      <w:r w:rsidR="009003BA" w:rsidRPr="00297B8D">
        <w:rPr>
          <w:rFonts w:cs="Arial"/>
          <w:szCs w:val="22"/>
        </w:rPr>
        <w:t>Deposit</w:t>
      </w:r>
      <w:r w:rsidRPr="00297B8D">
        <w:rPr>
          <w:rFonts w:cs="Arial"/>
          <w:szCs w:val="22"/>
        </w:rPr>
        <w:t xml:space="preserve"> (</w:t>
      </w:r>
      <w:r w:rsidR="009003BA" w:rsidRPr="00297B8D">
        <w:rPr>
          <w:rFonts w:cs="Arial"/>
          <w:szCs w:val="22"/>
        </w:rPr>
        <w:t xml:space="preserve">to be returned on completion of tenancy </w:t>
      </w:r>
    </w:p>
    <w:p w14:paraId="4558E4DD" w14:textId="77777777" w:rsidR="009003BA" w:rsidRPr="00297B8D" w:rsidRDefault="009003BA" w:rsidP="009003BA">
      <w:pPr>
        <w:pStyle w:val="TextAddress"/>
        <w:rPr>
          <w:rFonts w:cs="Arial"/>
          <w:szCs w:val="22"/>
        </w:rPr>
      </w:pPr>
      <w:r w:rsidRPr="00297B8D">
        <w:rPr>
          <w:rFonts w:cs="Arial"/>
          <w:szCs w:val="22"/>
        </w:rPr>
        <w:t>should plot be left in a reasonable condition.</w:t>
      </w:r>
      <w:r w:rsidR="00300BD2" w:rsidRPr="00297B8D">
        <w:rPr>
          <w:rFonts w:cs="Arial"/>
          <w:szCs w:val="22"/>
        </w:rPr>
        <w:t>)</w:t>
      </w:r>
      <w:r w:rsidR="00300BD2" w:rsidRPr="00297B8D">
        <w:rPr>
          <w:rFonts w:cs="Arial"/>
          <w:szCs w:val="22"/>
        </w:rPr>
        <w:tab/>
      </w:r>
      <w:r w:rsidR="00300BD2" w:rsidRPr="00297B8D">
        <w:rPr>
          <w:rFonts w:cs="Arial"/>
          <w:szCs w:val="22"/>
        </w:rPr>
        <w:tab/>
      </w:r>
      <w:r w:rsidR="00300BD2" w:rsidRPr="00297B8D">
        <w:rPr>
          <w:rFonts w:cs="Arial"/>
          <w:szCs w:val="22"/>
        </w:rPr>
        <w:tab/>
        <w:t>£50 per plot</w:t>
      </w:r>
    </w:p>
    <w:p w14:paraId="7E50DC74" w14:textId="77777777" w:rsidR="009003BA" w:rsidRPr="00297B8D" w:rsidRDefault="009003BA">
      <w:pPr>
        <w:pStyle w:val="TextAddress"/>
        <w:rPr>
          <w:b/>
        </w:rPr>
      </w:pPr>
    </w:p>
    <w:p w14:paraId="7A968480" w14:textId="5D84973D" w:rsidR="003F4638" w:rsidRPr="00297B8D" w:rsidRDefault="00671F0D">
      <w:pPr>
        <w:pStyle w:val="TextAddress"/>
        <w:rPr>
          <w:b/>
          <w:bCs/>
        </w:rPr>
      </w:pPr>
      <w:r w:rsidRPr="00297B8D">
        <w:rPr>
          <w:b/>
          <w:bCs/>
        </w:rPr>
        <w:t>MISCELLANEOUS FEES</w:t>
      </w:r>
      <w:r w:rsidRPr="00297B8D">
        <w:rPr>
          <w:b/>
          <w:bCs/>
        </w:rPr>
        <w:tab/>
      </w:r>
      <w:r w:rsidR="002874DB" w:rsidRPr="00297B8D">
        <w:rPr>
          <w:b/>
          <w:bCs/>
        </w:rPr>
        <w:tab/>
      </w:r>
      <w:r w:rsidR="002874DB" w:rsidRPr="00297B8D">
        <w:rPr>
          <w:b/>
          <w:bCs/>
        </w:rPr>
        <w:tab/>
      </w:r>
      <w:r w:rsidR="002874DB" w:rsidRPr="00297B8D">
        <w:rPr>
          <w:b/>
          <w:bCs/>
        </w:rPr>
        <w:tab/>
      </w:r>
      <w:r w:rsidR="002874DB" w:rsidRPr="00297B8D">
        <w:rPr>
          <w:b/>
          <w:bCs/>
        </w:rPr>
        <w:tab/>
      </w:r>
      <w:r w:rsidR="002874DB" w:rsidRPr="00297B8D">
        <w:rPr>
          <w:b/>
          <w:bCs/>
        </w:rPr>
        <w:tab/>
      </w:r>
      <w:r w:rsidR="00A559F9">
        <w:rPr>
          <w:rFonts w:cs="Arial"/>
          <w:b/>
          <w:bCs/>
        </w:rPr>
        <w:t>2025-26</w:t>
      </w:r>
      <w:r w:rsidR="00053CF5" w:rsidRPr="00297B8D">
        <w:rPr>
          <w:b/>
          <w:bCs/>
        </w:rPr>
        <w:tab/>
      </w:r>
      <w:r w:rsidR="00083565" w:rsidRPr="00297B8D">
        <w:rPr>
          <w:b/>
          <w:bCs/>
        </w:rPr>
        <w:tab/>
      </w:r>
      <w:r w:rsidR="003F4638" w:rsidRPr="00297B8D">
        <w:rPr>
          <w:b/>
          <w:bCs/>
        </w:rPr>
        <w:tab/>
      </w:r>
      <w:r w:rsidR="003F4638" w:rsidRPr="00297B8D">
        <w:rPr>
          <w:b/>
          <w:bCs/>
        </w:rPr>
        <w:tab/>
      </w:r>
      <w:r w:rsidR="003F4638" w:rsidRPr="00297B8D">
        <w:rPr>
          <w:b/>
          <w:bCs/>
        </w:rPr>
        <w:tab/>
      </w:r>
      <w:r w:rsidR="003F4638" w:rsidRPr="00297B8D">
        <w:rPr>
          <w:b/>
          <w:bCs/>
        </w:rPr>
        <w:tab/>
        <w:t xml:space="preserve">  </w:t>
      </w:r>
    </w:p>
    <w:p w14:paraId="7B661B35" w14:textId="77777777" w:rsidR="003F4638" w:rsidRPr="00297B8D" w:rsidRDefault="003F4638">
      <w:pPr>
        <w:pStyle w:val="TextAddress"/>
      </w:pPr>
    </w:p>
    <w:p w14:paraId="172EB213" w14:textId="77777777" w:rsidR="00A01AA0" w:rsidRPr="00297B8D" w:rsidRDefault="00A01AA0" w:rsidP="00A01AA0">
      <w:pPr>
        <w:pStyle w:val="TextAddress"/>
        <w:ind w:left="3600" w:hanging="3600"/>
      </w:pPr>
      <w:r w:rsidRPr="00297B8D">
        <w:t xml:space="preserve">Hire of The Green </w:t>
      </w:r>
      <w:bookmarkStart w:id="1" w:name="_Hlk31618275"/>
      <w:r w:rsidRPr="00297B8D">
        <w:t xml:space="preserve">pavilion      </w:t>
      </w:r>
      <w:bookmarkStart w:id="2" w:name="_Hlk25588002"/>
      <w:r w:rsidRPr="00297B8D">
        <w:t>£6 per hour for Houghton Regis residents</w:t>
      </w:r>
      <w:bookmarkEnd w:id="2"/>
      <w:r w:rsidRPr="00297B8D">
        <w:t xml:space="preserve"> / HR community groups</w:t>
      </w:r>
    </w:p>
    <w:p w14:paraId="75723314" w14:textId="042C41BF" w:rsidR="00A01AA0" w:rsidRPr="00297B8D" w:rsidRDefault="00A01AA0" w:rsidP="00A01AA0">
      <w:pPr>
        <w:pStyle w:val="TextAddress"/>
        <w:ind w:left="3600" w:hanging="720"/>
      </w:pPr>
      <w:r w:rsidRPr="00297B8D">
        <w:t xml:space="preserve"> </w:t>
      </w:r>
      <w:r w:rsidR="00297B8D" w:rsidRPr="00297B8D">
        <w:t>£25</w:t>
      </w:r>
      <w:r w:rsidRPr="00297B8D">
        <w:t xml:space="preserve"> per hour for all other hirers</w:t>
      </w:r>
      <w:r w:rsidRPr="00297B8D">
        <w:tab/>
        <w:t xml:space="preserve">  </w:t>
      </w:r>
      <w:r w:rsidRPr="00297B8D">
        <w:tab/>
      </w:r>
      <w:r w:rsidRPr="00297B8D">
        <w:tab/>
      </w:r>
      <w:r w:rsidR="00E339F2" w:rsidRPr="00297B8D">
        <w:tab/>
      </w:r>
      <w:r w:rsidR="00E339F2" w:rsidRPr="00297B8D">
        <w:tab/>
      </w:r>
    </w:p>
    <w:p w14:paraId="391E7E9A" w14:textId="7F0A9BBD" w:rsidR="00A01AA0" w:rsidRPr="00297B8D" w:rsidRDefault="00A01AA0" w:rsidP="00A01AA0">
      <w:pPr>
        <w:pStyle w:val="TextAddress"/>
        <w:ind w:left="2880" w:firstLine="45"/>
      </w:pPr>
      <w:r w:rsidRPr="00297B8D">
        <w:lastRenderedPageBreak/>
        <w:t>£2</w:t>
      </w:r>
      <w:r w:rsidR="00297B8D" w:rsidRPr="00297B8D">
        <w:t>5</w:t>
      </w:r>
      <w:r w:rsidRPr="00297B8D">
        <w:t xml:space="preserve"> per session (Max of 4 hrs) - Concessionary rate for HR community groups </w:t>
      </w:r>
      <w:r w:rsidR="00297B8D">
        <w:t>during</w:t>
      </w:r>
      <w:r w:rsidRPr="00297B8D">
        <w:t xml:space="preserve"> office hours.</w:t>
      </w:r>
      <w:r w:rsidR="00E339F2" w:rsidRPr="00297B8D">
        <w:tab/>
      </w:r>
      <w:r w:rsidR="00E339F2" w:rsidRPr="00297B8D">
        <w:tab/>
      </w:r>
      <w:r w:rsidR="00E339F2" w:rsidRPr="00297B8D">
        <w:tab/>
      </w:r>
      <w:r w:rsidR="00E339F2" w:rsidRPr="00297B8D">
        <w:tab/>
      </w:r>
    </w:p>
    <w:p w14:paraId="61EBA8FE" w14:textId="77777777" w:rsidR="00A01AA0" w:rsidRPr="00297B8D" w:rsidRDefault="00A01AA0" w:rsidP="00A01AA0">
      <w:pPr>
        <w:pStyle w:val="TextAddress"/>
        <w:ind w:left="3600"/>
        <w:rPr>
          <w:i/>
        </w:rPr>
      </w:pPr>
    </w:p>
    <w:p w14:paraId="28BF0A51" w14:textId="77777777" w:rsidR="00A01AA0" w:rsidRPr="00297B8D" w:rsidRDefault="00A01AA0" w:rsidP="00A01AA0">
      <w:pPr>
        <w:pStyle w:val="TextAddress"/>
        <w:rPr>
          <w:i/>
        </w:rPr>
      </w:pPr>
      <w:r w:rsidRPr="00297B8D">
        <w:rPr>
          <w:i/>
        </w:rPr>
        <w:t xml:space="preserve">                                               The above fees apply in evenings and weekends </w:t>
      </w:r>
      <w:proofErr w:type="gramStart"/>
      <w:r w:rsidRPr="00297B8D">
        <w:rPr>
          <w:i/>
        </w:rPr>
        <w:t>where</w:t>
      </w:r>
      <w:proofErr w:type="gramEnd"/>
      <w:r w:rsidRPr="00297B8D">
        <w:rPr>
          <w:i/>
        </w:rPr>
        <w:t xml:space="preserve"> the </w:t>
      </w:r>
    </w:p>
    <w:p w14:paraId="43FB8A6F" w14:textId="77777777" w:rsidR="00A01AA0" w:rsidRPr="00297B8D" w:rsidRDefault="00A01AA0" w:rsidP="00A01AA0">
      <w:pPr>
        <w:pStyle w:val="TextAddress"/>
        <w:rPr>
          <w:i/>
        </w:rPr>
      </w:pPr>
      <w:r w:rsidRPr="00297B8D">
        <w:rPr>
          <w:i/>
        </w:rPr>
        <w:t xml:space="preserve">                                                hirer has their own key. </w:t>
      </w:r>
    </w:p>
    <w:p w14:paraId="23FAA954" w14:textId="77777777" w:rsidR="00A01AA0" w:rsidRPr="00297B8D" w:rsidRDefault="00A01AA0" w:rsidP="00A01AA0">
      <w:pPr>
        <w:pStyle w:val="TextAddress"/>
      </w:pPr>
      <w:r w:rsidRPr="00297B8D">
        <w:tab/>
      </w:r>
      <w:r w:rsidRPr="00297B8D">
        <w:tab/>
      </w:r>
      <w:r w:rsidRPr="00297B8D">
        <w:tab/>
      </w:r>
      <w:r w:rsidRPr="00297B8D">
        <w:tab/>
      </w:r>
      <w:r w:rsidRPr="00297B8D">
        <w:tab/>
      </w:r>
    </w:p>
    <w:p w14:paraId="623ECFA9" w14:textId="3FB54D34" w:rsidR="00A01AA0" w:rsidRPr="00297B8D" w:rsidRDefault="00A01AA0" w:rsidP="00A01AA0">
      <w:pPr>
        <w:pStyle w:val="TextAddress"/>
        <w:ind w:left="2865"/>
        <w:rPr>
          <w:i/>
        </w:rPr>
      </w:pPr>
      <w:r w:rsidRPr="00297B8D">
        <w:rPr>
          <w:i/>
        </w:rPr>
        <w:t xml:space="preserve">Where a member of staff </w:t>
      </w:r>
      <w:proofErr w:type="gramStart"/>
      <w:r w:rsidRPr="00297B8D">
        <w:rPr>
          <w:i/>
        </w:rPr>
        <w:t>has to</w:t>
      </w:r>
      <w:proofErr w:type="gramEnd"/>
      <w:r w:rsidRPr="00297B8D">
        <w:rPr>
          <w:i/>
        </w:rPr>
        <w:t xml:space="preserve"> open and close for a letting in the evening or at weekends, there will be an additional charge of £</w:t>
      </w:r>
      <w:r w:rsidR="00777BF6" w:rsidRPr="00297B8D">
        <w:rPr>
          <w:i/>
        </w:rPr>
        <w:t>3</w:t>
      </w:r>
      <w:r w:rsidR="00297B8D" w:rsidRPr="00297B8D">
        <w:rPr>
          <w:i/>
        </w:rPr>
        <w:t>1</w:t>
      </w:r>
      <w:r w:rsidRPr="00297B8D">
        <w:rPr>
          <w:i/>
        </w:rPr>
        <w:t xml:space="preserve"> </w:t>
      </w:r>
    </w:p>
    <w:p w14:paraId="1EB15F90" w14:textId="37B1A0F9" w:rsidR="00A01AA0" w:rsidRPr="00297B8D" w:rsidRDefault="00A01AA0" w:rsidP="00A01AA0">
      <w:pPr>
        <w:pStyle w:val="TextAddress"/>
        <w:ind w:left="2865"/>
        <w:rPr>
          <w:i/>
        </w:rPr>
      </w:pPr>
      <w:r w:rsidRPr="00297B8D">
        <w:rPr>
          <w:i/>
        </w:rPr>
        <w:t>+ VAT</w:t>
      </w:r>
      <w:r w:rsidR="00E339F2" w:rsidRPr="00297B8D">
        <w:rPr>
          <w:i/>
        </w:rPr>
        <w:tab/>
      </w:r>
      <w:r w:rsidR="00E339F2" w:rsidRPr="00297B8D">
        <w:rPr>
          <w:i/>
        </w:rPr>
        <w:tab/>
      </w:r>
      <w:r w:rsidR="00E339F2" w:rsidRPr="00297B8D">
        <w:rPr>
          <w:i/>
        </w:rPr>
        <w:tab/>
      </w:r>
      <w:r w:rsidR="00E339F2" w:rsidRPr="00297B8D">
        <w:rPr>
          <w:i/>
        </w:rPr>
        <w:tab/>
      </w:r>
      <w:r w:rsidR="00E339F2" w:rsidRPr="00297B8D">
        <w:rPr>
          <w:i/>
        </w:rPr>
        <w:tab/>
      </w:r>
      <w:r w:rsidR="00E339F2" w:rsidRPr="00297B8D">
        <w:rPr>
          <w:i/>
        </w:rPr>
        <w:tab/>
      </w:r>
      <w:r w:rsidR="00E339F2" w:rsidRPr="00297B8D">
        <w:rPr>
          <w:i/>
        </w:rPr>
        <w:tab/>
      </w:r>
      <w:r w:rsidR="00E339F2" w:rsidRPr="00297B8D">
        <w:rPr>
          <w:i/>
        </w:rPr>
        <w:tab/>
      </w:r>
      <w:r w:rsidR="00E339F2" w:rsidRPr="00297B8D">
        <w:rPr>
          <w:i/>
        </w:rPr>
        <w:tab/>
      </w:r>
    </w:p>
    <w:bookmarkEnd w:id="1"/>
    <w:p w14:paraId="15ABD0A3" w14:textId="77777777" w:rsidR="00A01AA0" w:rsidRPr="00297B8D" w:rsidRDefault="00A01AA0" w:rsidP="00A01AA0">
      <w:pPr>
        <w:pStyle w:val="TextAddress"/>
        <w:ind w:left="2880" w:firstLine="720"/>
      </w:pPr>
    </w:p>
    <w:p w14:paraId="7B6FAEF7" w14:textId="77777777" w:rsidR="00A01AA0" w:rsidRPr="00297B8D" w:rsidRDefault="00A01AA0" w:rsidP="00A01AA0">
      <w:pPr>
        <w:pStyle w:val="TextAddress"/>
      </w:pPr>
      <w:r w:rsidRPr="00297B8D">
        <w:t xml:space="preserve">                                               </w:t>
      </w:r>
    </w:p>
    <w:p w14:paraId="06982AF3" w14:textId="77777777" w:rsidR="00A01AA0" w:rsidRPr="00297B8D" w:rsidRDefault="00A01AA0" w:rsidP="00A01AA0">
      <w:pPr>
        <w:pStyle w:val="TextAddress"/>
      </w:pPr>
      <w:r w:rsidRPr="00297B8D">
        <w:t>Hire of Moore Cres pavilion</w:t>
      </w:r>
      <w:r w:rsidRPr="00297B8D">
        <w:tab/>
      </w:r>
      <w:bookmarkStart w:id="3" w:name="_Hlk31618594"/>
      <w:r w:rsidRPr="00297B8D">
        <w:t xml:space="preserve">£7 </w:t>
      </w:r>
      <w:r w:rsidR="00FB3094" w:rsidRPr="00297B8D">
        <w:t xml:space="preserve">+ VAT </w:t>
      </w:r>
      <w:r w:rsidRPr="00297B8D">
        <w:t>per hour for Houghton Regis residents / HR community groups</w:t>
      </w:r>
    </w:p>
    <w:p w14:paraId="16B47170" w14:textId="41E233C4" w:rsidR="00A01AA0" w:rsidRPr="00297B8D" w:rsidRDefault="00A01AA0" w:rsidP="00A01AA0">
      <w:pPr>
        <w:pStyle w:val="TextAddress"/>
      </w:pPr>
      <w:r w:rsidRPr="00297B8D">
        <w:tab/>
      </w:r>
      <w:r w:rsidRPr="00297B8D">
        <w:tab/>
      </w:r>
      <w:r w:rsidRPr="00297B8D">
        <w:tab/>
      </w:r>
      <w:r w:rsidRPr="00297B8D">
        <w:tab/>
        <w:t>£2</w:t>
      </w:r>
      <w:r w:rsidR="00297B8D" w:rsidRPr="00297B8D">
        <w:t>9</w:t>
      </w:r>
      <w:r w:rsidRPr="00297B8D">
        <w:t xml:space="preserve"> + VAT per hour for all other hirers </w:t>
      </w:r>
      <w:r w:rsidR="00E339F2" w:rsidRPr="00297B8D">
        <w:tab/>
      </w:r>
      <w:r w:rsidR="00E339F2" w:rsidRPr="00297B8D">
        <w:tab/>
      </w:r>
      <w:r w:rsidR="00E339F2" w:rsidRPr="00297B8D">
        <w:tab/>
      </w:r>
      <w:r w:rsidR="00E339F2" w:rsidRPr="00297B8D">
        <w:tab/>
      </w:r>
    </w:p>
    <w:p w14:paraId="2370A244" w14:textId="6B51AEAB" w:rsidR="00A01AA0" w:rsidRPr="00297B8D" w:rsidRDefault="00A01AA0" w:rsidP="00A01AA0">
      <w:pPr>
        <w:pStyle w:val="TextAddress"/>
      </w:pPr>
      <w:r w:rsidRPr="00297B8D">
        <w:tab/>
      </w:r>
      <w:r w:rsidRPr="00297B8D">
        <w:tab/>
      </w:r>
      <w:r w:rsidRPr="00297B8D">
        <w:tab/>
      </w:r>
      <w:r w:rsidRPr="00297B8D">
        <w:tab/>
        <w:t>£2</w:t>
      </w:r>
      <w:r w:rsidR="00297B8D" w:rsidRPr="00297B8D">
        <w:t>9</w:t>
      </w:r>
      <w:r w:rsidRPr="00297B8D">
        <w:t xml:space="preserve"> + VAT per session (Max of 4 hrs) - Concessionary rate for HR </w:t>
      </w:r>
      <w:r w:rsidRPr="00297B8D">
        <w:tab/>
      </w:r>
      <w:r w:rsidRPr="00297B8D">
        <w:tab/>
      </w:r>
      <w:r w:rsidRPr="00297B8D">
        <w:tab/>
      </w:r>
      <w:r w:rsidRPr="00297B8D">
        <w:tab/>
        <w:t>community groups in office hours.</w:t>
      </w:r>
      <w:r w:rsidR="00E339F2" w:rsidRPr="00297B8D">
        <w:tab/>
      </w:r>
      <w:r w:rsidR="00E339F2" w:rsidRPr="00297B8D">
        <w:tab/>
      </w:r>
      <w:r w:rsidR="00E339F2" w:rsidRPr="00297B8D">
        <w:tab/>
      </w:r>
      <w:r w:rsidR="00E339F2" w:rsidRPr="00297B8D">
        <w:tab/>
      </w:r>
      <w:r w:rsidR="00E339F2" w:rsidRPr="00297B8D">
        <w:tab/>
      </w:r>
    </w:p>
    <w:p w14:paraId="330DD69B" w14:textId="77777777" w:rsidR="00A01AA0" w:rsidRPr="00297B8D" w:rsidRDefault="00FB3094" w:rsidP="00A01AA0">
      <w:pPr>
        <w:pStyle w:val="TextAddress"/>
        <w:ind w:left="2880" w:firstLine="720"/>
      </w:pPr>
      <w:r w:rsidRPr="00297B8D">
        <w:t xml:space="preserve"> </w:t>
      </w:r>
    </w:p>
    <w:p w14:paraId="34EED239" w14:textId="77777777" w:rsidR="00A01AA0" w:rsidRPr="00297B8D" w:rsidRDefault="00A01AA0" w:rsidP="00A01AA0">
      <w:pPr>
        <w:pStyle w:val="TextAddress"/>
        <w:rPr>
          <w:i/>
        </w:rPr>
      </w:pPr>
      <w:r w:rsidRPr="00297B8D">
        <w:rPr>
          <w:i/>
        </w:rPr>
        <w:t xml:space="preserve">                                               The above fees apply in evenings and weekends </w:t>
      </w:r>
      <w:proofErr w:type="gramStart"/>
      <w:r w:rsidRPr="00297B8D">
        <w:rPr>
          <w:i/>
        </w:rPr>
        <w:t>where</w:t>
      </w:r>
      <w:proofErr w:type="gramEnd"/>
      <w:r w:rsidRPr="00297B8D">
        <w:rPr>
          <w:i/>
        </w:rPr>
        <w:t xml:space="preserve"> the </w:t>
      </w:r>
    </w:p>
    <w:p w14:paraId="4903AD59" w14:textId="77777777" w:rsidR="00A01AA0" w:rsidRPr="00297B8D" w:rsidRDefault="00A01AA0" w:rsidP="00A01AA0">
      <w:pPr>
        <w:pStyle w:val="TextAddress"/>
        <w:rPr>
          <w:i/>
        </w:rPr>
      </w:pPr>
      <w:r w:rsidRPr="00297B8D">
        <w:rPr>
          <w:i/>
        </w:rPr>
        <w:t xml:space="preserve">                                               hirer has their own key. </w:t>
      </w:r>
    </w:p>
    <w:p w14:paraId="2D1E049A" w14:textId="77777777" w:rsidR="00A01AA0" w:rsidRPr="00297B8D" w:rsidRDefault="00A01AA0" w:rsidP="00A01AA0">
      <w:pPr>
        <w:pStyle w:val="TextAddress"/>
      </w:pPr>
    </w:p>
    <w:p w14:paraId="73A3568B" w14:textId="53E6BECB" w:rsidR="00A01AA0" w:rsidRPr="00297B8D" w:rsidRDefault="00A01AA0" w:rsidP="00A01AA0">
      <w:pPr>
        <w:pStyle w:val="TextAddress"/>
        <w:ind w:left="2880"/>
      </w:pPr>
      <w:r w:rsidRPr="00297B8D">
        <w:rPr>
          <w:i/>
        </w:rPr>
        <w:t xml:space="preserve">Where a member of staff </w:t>
      </w:r>
      <w:proofErr w:type="gramStart"/>
      <w:r w:rsidRPr="00297B8D">
        <w:rPr>
          <w:i/>
        </w:rPr>
        <w:t>has to</w:t>
      </w:r>
      <w:proofErr w:type="gramEnd"/>
      <w:r w:rsidRPr="00297B8D">
        <w:rPr>
          <w:i/>
        </w:rPr>
        <w:t xml:space="preserve"> open and close for a letting in the evening or at weekends, there will be an additional charge of £</w:t>
      </w:r>
      <w:r w:rsidR="00777BF6" w:rsidRPr="00297B8D">
        <w:rPr>
          <w:i/>
        </w:rPr>
        <w:t>3</w:t>
      </w:r>
      <w:r w:rsidR="00297B8D" w:rsidRPr="00297B8D">
        <w:rPr>
          <w:i/>
        </w:rPr>
        <w:t>1</w:t>
      </w:r>
      <w:r w:rsidRPr="00297B8D">
        <w:rPr>
          <w:i/>
        </w:rPr>
        <w:t xml:space="preserve"> + VAT </w:t>
      </w:r>
      <w:r w:rsidR="00E339F2" w:rsidRPr="00297B8D">
        <w:rPr>
          <w:i/>
        </w:rPr>
        <w:tab/>
      </w:r>
      <w:r w:rsidR="00E339F2" w:rsidRPr="00297B8D">
        <w:rPr>
          <w:i/>
        </w:rPr>
        <w:tab/>
      </w:r>
      <w:r w:rsidR="00E339F2" w:rsidRPr="00297B8D">
        <w:rPr>
          <w:i/>
        </w:rPr>
        <w:tab/>
      </w:r>
      <w:r w:rsidR="00E339F2" w:rsidRPr="00297B8D">
        <w:rPr>
          <w:i/>
        </w:rPr>
        <w:tab/>
      </w:r>
      <w:r w:rsidR="00E339F2" w:rsidRPr="00297B8D">
        <w:rPr>
          <w:i/>
        </w:rPr>
        <w:tab/>
      </w:r>
      <w:r w:rsidR="00E339F2" w:rsidRPr="00297B8D">
        <w:rPr>
          <w:i/>
        </w:rPr>
        <w:tab/>
      </w:r>
      <w:r w:rsidR="00E339F2" w:rsidRPr="00297B8D">
        <w:rPr>
          <w:i/>
        </w:rPr>
        <w:tab/>
      </w:r>
      <w:r w:rsidR="00E339F2" w:rsidRPr="00297B8D">
        <w:rPr>
          <w:i/>
        </w:rPr>
        <w:tab/>
      </w:r>
      <w:r w:rsidR="00E339F2" w:rsidRPr="00297B8D">
        <w:rPr>
          <w:i/>
        </w:rPr>
        <w:tab/>
      </w:r>
    </w:p>
    <w:bookmarkEnd w:id="3"/>
    <w:p w14:paraId="5C3C0117" w14:textId="77777777" w:rsidR="00A01AA0" w:rsidRPr="00297B8D" w:rsidRDefault="00A01AA0" w:rsidP="00A01AA0">
      <w:pPr>
        <w:pStyle w:val="TextAddress"/>
        <w:rPr>
          <w:i/>
        </w:rPr>
      </w:pPr>
    </w:p>
    <w:p w14:paraId="0502AD18" w14:textId="77777777" w:rsidR="00A01AA0" w:rsidRPr="00297B8D" w:rsidRDefault="00A01AA0" w:rsidP="00A01AA0">
      <w:pPr>
        <w:pStyle w:val="TextAddress"/>
        <w:ind w:left="2880"/>
        <w:rPr>
          <w:b/>
          <w:i/>
        </w:rPr>
      </w:pPr>
      <w:r w:rsidRPr="00297B8D">
        <w:rPr>
          <w:b/>
          <w:i/>
        </w:rPr>
        <w:t>(Prices for the hire of Moore Crescent pavilion are subject to standard rate VAT)</w:t>
      </w:r>
    </w:p>
    <w:p w14:paraId="52B72E1C" w14:textId="77777777" w:rsidR="00A01AA0" w:rsidRPr="00297B8D" w:rsidRDefault="00A01AA0" w:rsidP="00A01AA0">
      <w:pPr>
        <w:pStyle w:val="TextAddress"/>
        <w:rPr>
          <w:i/>
        </w:rPr>
      </w:pPr>
    </w:p>
    <w:p w14:paraId="5870D172" w14:textId="77777777" w:rsidR="00A01AA0" w:rsidRPr="00297B8D" w:rsidRDefault="00A01AA0" w:rsidP="00A01AA0">
      <w:pPr>
        <w:pStyle w:val="TextAddress"/>
      </w:pPr>
    </w:p>
    <w:p w14:paraId="7B1FE41E" w14:textId="77777777" w:rsidR="00A01AA0" w:rsidRPr="00297B8D" w:rsidRDefault="00A01AA0" w:rsidP="00A01AA0">
      <w:pPr>
        <w:pStyle w:val="TextAddress"/>
        <w:ind w:left="2880" w:hanging="2880"/>
      </w:pPr>
    </w:p>
    <w:p w14:paraId="117F4DB6" w14:textId="5D7DBE50" w:rsidR="00A01AA0" w:rsidRPr="00297B8D" w:rsidRDefault="00A01AA0" w:rsidP="00A01AA0">
      <w:pPr>
        <w:pStyle w:val="TextAddress"/>
        <w:ind w:left="2880" w:hanging="2880"/>
      </w:pPr>
      <w:r w:rsidRPr="00297B8D">
        <w:rPr>
          <w:b/>
        </w:rPr>
        <w:t>GROUNDS MAINTENANCE</w:t>
      </w:r>
      <w:r w:rsidRPr="00297B8D">
        <w:rPr>
          <w:b/>
        </w:rPr>
        <w:tab/>
      </w:r>
      <w:r w:rsidRPr="00297B8D">
        <w:rPr>
          <w:b/>
        </w:rPr>
        <w:tab/>
      </w:r>
      <w:r w:rsidRPr="00297B8D">
        <w:rPr>
          <w:b/>
        </w:rPr>
        <w:tab/>
      </w:r>
      <w:r w:rsidRPr="00297B8D">
        <w:rPr>
          <w:b/>
        </w:rPr>
        <w:tab/>
      </w:r>
      <w:r w:rsidRPr="00297B8D">
        <w:rPr>
          <w:b/>
        </w:rPr>
        <w:tab/>
      </w:r>
      <w:r w:rsidR="00221BA7" w:rsidRPr="00297B8D">
        <w:rPr>
          <w:b/>
        </w:rPr>
        <w:tab/>
      </w:r>
      <w:r w:rsidR="00A559F9">
        <w:rPr>
          <w:rFonts w:cs="Arial"/>
          <w:b/>
          <w:bCs/>
        </w:rPr>
        <w:t>2025-26</w:t>
      </w:r>
      <w:r w:rsidRPr="00297B8D">
        <w:rPr>
          <w:b/>
        </w:rPr>
        <w:tab/>
      </w:r>
      <w:r w:rsidRPr="00297B8D">
        <w:tab/>
      </w:r>
      <w:r w:rsidRPr="00297B8D">
        <w:tab/>
      </w:r>
      <w:r w:rsidRPr="00297B8D">
        <w:tab/>
      </w:r>
      <w:r w:rsidRPr="00297B8D">
        <w:tab/>
        <w:t xml:space="preserve">                                                      </w:t>
      </w:r>
    </w:p>
    <w:p w14:paraId="5BD4E781" w14:textId="77777777" w:rsidR="00A01AA0" w:rsidRPr="00297B8D" w:rsidRDefault="00A01AA0" w:rsidP="00A01AA0">
      <w:pPr>
        <w:pStyle w:val="TextAddress"/>
        <w:ind w:firstLine="720"/>
      </w:pPr>
    </w:p>
    <w:p w14:paraId="11C21609" w14:textId="2410BBA3" w:rsidR="00A01AA0" w:rsidRPr="00297B8D" w:rsidRDefault="00A01AA0" w:rsidP="00A01AA0">
      <w:pPr>
        <w:pStyle w:val="TextAddress"/>
        <w:ind w:left="4320" w:hanging="4320"/>
      </w:pPr>
      <w:r w:rsidRPr="00297B8D">
        <w:t>Ground Maintenance (ad-hoc)</w:t>
      </w:r>
      <w:r w:rsidRPr="00297B8D">
        <w:tab/>
      </w:r>
      <w:r w:rsidRPr="00297B8D">
        <w:tab/>
      </w:r>
      <w:r w:rsidRPr="00297B8D">
        <w:tab/>
        <w:t>£3</w:t>
      </w:r>
      <w:r w:rsidR="00297B8D" w:rsidRPr="00297B8D">
        <w:t>8</w:t>
      </w:r>
      <w:r w:rsidRPr="00297B8D">
        <w:t xml:space="preserve"> per hour + VAT per person</w:t>
      </w:r>
      <w:r w:rsidRPr="00297B8D">
        <w:tab/>
      </w:r>
    </w:p>
    <w:p w14:paraId="5DD40666" w14:textId="2DFD1447" w:rsidR="00A01AA0" w:rsidRPr="00297B8D" w:rsidRDefault="00A01AA0" w:rsidP="00A01AA0">
      <w:pPr>
        <w:pStyle w:val="TextAddress"/>
        <w:ind w:left="4320" w:hanging="4320"/>
      </w:pPr>
      <w:r w:rsidRPr="00297B8D">
        <w:t xml:space="preserve">Ground Maintenance (CBC </w:t>
      </w:r>
      <w:proofErr w:type="spellStart"/>
      <w:r w:rsidRPr="00297B8D">
        <w:t>inc</w:t>
      </w:r>
      <w:proofErr w:type="spellEnd"/>
      <w:r w:rsidRPr="00297B8D">
        <w:t xml:space="preserve"> HHP)</w:t>
      </w:r>
      <w:r w:rsidRPr="00297B8D">
        <w:tab/>
      </w:r>
      <w:r w:rsidRPr="00297B8D">
        <w:tab/>
      </w:r>
      <w:r w:rsidRPr="00297B8D">
        <w:tab/>
        <w:t>£20 per hour + VAT per person</w:t>
      </w:r>
      <w:r w:rsidR="00E339F2" w:rsidRPr="00297B8D">
        <w:tab/>
      </w:r>
    </w:p>
    <w:p w14:paraId="2A065A90" w14:textId="77777777" w:rsidR="00A01AA0" w:rsidRPr="00297B8D" w:rsidRDefault="00A01AA0" w:rsidP="00A01AA0">
      <w:pPr>
        <w:pStyle w:val="TextAddress"/>
        <w:ind w:left="4320" w:hanging="4320"/>
        <w:rPr>
          <w:b/>
        </w:rPr>
      </w:pPr>
    </w:p>
    <w:p w14:paraId="58350341" w14:textId="77777777" w:rsidR="00A01AA0" w:rsidRPr="00297B8D" w:rsidRDefault="00A01AA0" w:rsidP="00A01AA0">
      <w:pPr>
        <w:pStyle w:val="TextAddress"/>
        <w:rPr>
          <w:b/>
          <w:bCs/>
        </w:rPr>
      </w:pPr>
      <w:r w:rsidRPr="00297B8D">
        <w:rPr>
          <w:b/>
          <w:bCs/>
        </w:rPr>
        <w:t>Note</w:t>
      </w:r>
    </w:p>
    <w:p w14:paraId="04CABBF1" w14:textId="77777777" w:rsidR="00A01AA0" w:rsidRPr="00297B8D" w:rsidRDefault="00A01AA0" w:rsidP="00A01AA0">
      <w:pPr>
        <w:pStyle w:val="TextAddress"/>
      </w:pPr>
    </w:p>
    <w:p w14:paraId="7098D288" w14:textId="77777777" w:rsidR="00A01AA0" w:rsidRPr="00297B8D" w:rsidRDefault="00A01AA0" w:rsidP="00A01AA0">
      <w:pPr>
        <w:pStyle w:val="TextAddress"/>
        <w:numPr>
          <w:ilvl w:val="0"/>
          <w:numId w:val="1"/>
        </w:numPr>
      </w:pPr>
      <w:r w:rsidRPr="00297B8D">
        <w:t>All bookings are made subject to the terms and conditions set out by the Town Council, a signed copy of which must be submitted to the Town Council at the time of booking.</w:t>
      </w:r>
    </w:p>
    <w:p w14:paraId="31D19E46" w14:textId="77777777" w:rsidR="003F4638" w:rsidRPr="00297B8D" w:rsidRDefault="003F4638" w:rsidP="00A01AA0">
      <w:pPr>
        <w:pStyle w:val="TextAddress"/>
        <w:ind w:left="3600" w:hanging="3600"/>
      </w:pPr>
    </w:p>
    <w:sectPr w:rsidR="003F4638" w:rsidRPr="00297B8D" w:rsidSect="00936FCD">
      <w:headerReference w:type="even" r:id="rId9"/>
      <w:headerReference w:type="default" r:id="rId10"/>
      <w:footerReference w:type="even" r:id="rId11"/>
      <w:footerReference w:type="default" r:id="rId12"/>
      <w:headerReference w:type="first" r:id="rId13"/>
      <w:footerReference w:type="first" r:id="rId14"/>
      <w:pgSz w:w="11907" w:h="16840"/>
      <w:pgMar w:top="567" w:right="1134" w:bottom="1134" w:left="993" w:header="794"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048E6" w14:textId="77777777" w:rsidR="00DD03E6" w:rsidRDefault="00DD03E6">
      <w:r>
        <w:separator/>
      </w:r>
    </w:p>
  </w:endnote>
  <w:endnote w:type="continuationSeparator" w:id="0">
    <w:p w14:paraId="51D832E0" w14:textId="77777777" w:rsidR="00DD03E6" w:rsidRDefault="00DD0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4714C" w14:textId="77777777" w:rsidR="002B6680" w:rsidRDefault="002B6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C0407" w14:textId="77777777" w:rsidR="002B6680" w:rsidRDefault="002B66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768A9" w14:textId="77777777" w:rsidR="002B6680" w:rsidRDefault="002B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7B5B1" w14:textId="77777777" w:rsidR="00DD03E6" w:rsidRDefault="00DD03E6">
      <w:r>
        <w:separator/>
      </w:r>
    </w:p>
  </w:footnote>
  <w:footnote w:type="continuationSeparator" w:id="0">
    <w:p w14:paraId="7183BD93" w14:textId="77777777" w:rsidR="00DD03E6" w:rsidRDefault="00DD0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1F17D" w14:textId="621067BB" w:rsidR="00957A59" w:rsidRDefault="00957A5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09FFC9" w14:textId="77777777" w:rsidR="00957A59" w:rsidRDefault="00957A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C6B6B" w14:textId="2A685F28" w:rsidR="00957A59" w:rsidRDefault="00957A5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2B8A">
      <w:rPr>
        <w:rStyle w:val="PageNumber"/>
        <w:noProof/>
      </w:rPr>
      <w:t>2</w:t>
    </w:r>
    <w:r>
      <w:rPr>
        <w:rStyle w:val="PageNumber"/>
      </w:rPr>
      <w:fldChar w:fldCharType="end"/>
    </w:r>
  </w:p>
  <w:p w14:paraId="40C1C994" w14:textId="77777777" w:rsidR="00957A59" w:rsidRDefault="00957A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3A33D" w14:textId="7EB432DE" w:rsidR="00957A59" w:rsidRPr="00625776" w:rsidRDefault="00957A59">
    <w:pPr>
      <w:pStyle w:val="Header"/>
      <w:rPr>
        <w:b/>
      </w:rPr>
    </w:pPr>
    <w:r w:rsidRPr="00625776">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861A0"/>
    <w:multiLevelType w:val="hybridMultilevel"/>
    <w:tmpl w:val="D17AD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32CFB"/>
    <w:multiLevelType w:val="hybridMultilevel"/>
    <w:tmpl w:val="84A066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00518492">
    <w:abstractNumId w:val="1"/>
  </w:num>
  <w:num w:numId="2" w16cid:durableId="1830973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992"/>
    <w:rsid w:val="00005992"/>
    <w:rsid w:val="000127E9"/>
    <w:rsid w:val="000178A1"/>
    <w:rsid w:val="00027FD5"/>
    <w:rsid w:val="00037201"/>
    <w:rsid w:val="00053CF5"/>
    <w:rsid w:val="00083565"/>
    <w:rsid w:val="000939BF"/>
    <w:rsid w:val="000C6914"/>
    <w:rsid w:val="000C7576"/>
    <w:rsid w:val="00113203"/>
    <w:rsid w:val="00122A35"/>
    <w:rsid w:val="001316E5"/>
    <w:rsid w:val="00142318"/>
    <w:rsid w:val="00171407"/>
    <w:rsid w:val="00184CFA"/>
    <w:rsid w:val="001A507A"/>
    <w:rsid w:val="001A5866"/>
    <w:rsid w:val="001D4D81"/>
    <w:rsid w:val="002115B2"/>
    <w:rsid w:val="00221BA7"/>
    <w:rsid w:val="00242EEC"/>
    <w:rsid w:val="002518AB"/>
    <w:rsid w:val="00252782"/>
    <w:rsid w:val="002874DB"/>
    <w:rsid w:val="00297B8D"/>
    <w:rsid w:val="00297CE9"/>
    <w:rsid w:val="002A2225"/>
    <w:rsid w:val="002A2D33"/>
    <w:rsid w:val="002B00DF"/>
    <w:rsid w:val="002B6680"/>
    <w:rsid w:val="002C548C"/>
    <w:rsid w:val="002D4B07"/>
    <w:rsid w:val="002E5E0C"/>
    <w:rsid w:val="002F0E7C"/>
    <w:rsid w:val="00300BD2"/>
    <w:rsid w:val="00327E37"/>
    <w:rsid w:val="00332E47"/>
    <w:rsid w:val="00353856"/>
    <w:rsid w:val="00360956"/>
    <w:rsid w:val="0036147B"/>
    <w:rsid w:val="003A2D60"/>
    <w:rsid w:val="003D6677"/>
    <w:rsid w:val="003F4638"/>
    <w:rsid w:val="00441885"/>
    <w:rsid w:val="00443422"/>
    <w:rsid w:val="00473EF3"/>
    <w:rsid w:val="004D7A16"/>
    <w:rsid w:val="00501C07"/>
    <w:rsid w:val="005A0FD3"/>
    <w:rsid w:val="005A6AF0"/>
    <w:rsid w:val="005A7E9C"/>
    <w:rsid w:val="005C7C81"/>
    <w:rsid w:val="0061198B"/>
    <w:rsid w:val="00625776"/>
    <w:rsid w:val="00637020"/>
    <w:rsid w:val="00671F0D"/>
    <w:rsid w:val="006C0732"/>
    <w:rsid w:val="006D2BCC"/>
    <w:rsid w:val="006E1DE1"/>
    <w:rsid w:val="006E4329"/>
    <w:rsid w:val="006F5687"/>
    <w:rsid w:val="007024E5"/>
    <w:rsid w:val="00704A12"/>
    <w:rsid w:val="00713E71"/>
    <w:rsid w:val="00746281"/>
    <w:rsid w:val="00764EF2"/>
    <w:rsid w:val="007758C3"/>
    <w:rsid w:val="00777BF6"/>
    <w:rsid w:val="007A2240"/>
    <w:rsid w:val="007C19FC"/>
    <w:rsid w:val="007C1E3F"/>
    <w:rsid w:val="00813978"/>
    <w:rsid w:val="00851AD9"/>
    <w:rsid w:val="008561F9"/>
    <w:rsid w:val="00886F6A"/>
    <w:rsid w:val="00893DD3"/>
    <w:rsid w:val="008F4043"/>
    <w:rsid w:val="009003BA"/>
    <w:rsid w:val="00903DF1"/>
    <w:rsid w:val="0093194B"/>
    <w:rsid w:val="00936FCD"/>
    <w:rsid w:val="00957A59"/>
    <w:rsid w:val="009662E7"/>
    <w:rsid w:val="009829B4"/>
    <w:rsid w:val="009B4F89"/>
    <w:rsid w:val="009C7320"/>
    <w:rsid w:val="009D2146"/>
    <w:rsid w:val="009E23E4"/>
    <w:rsid w:val="009E4F48"/>
    <w:rsid w:val="009F2665"/>
    <w:rsid w:val="00A01AA0"/>
    <w:rsid w:val="00A04295"/>
    <w:rsid w:val="00A14030"/>
    <w:rsid w:val="00A2257F"/>
    <w:rsid w:val="00A40D9F"/>
    <w:rsid w:val="00A559F9"/>
    <w:rsid w:val="00AB01C8"/>
    <w:rsid w:val="00AB24AB"/>
    <w:rsid w:val="00AC6D68"/>
    <w:rsid w:val="00AF2F48"/>
    <w:rsid w:val="00B171CC"/>
    <w:rsid w:val="00B362B1"/>
    <w:rsid w:val="00B454EB"/>
    <w:rsid w:val="00B72B49"/>
    <w:rsid w:val="00B84DF9"/>
    <w:rsid w:val="00B90700"/>
    <w:rsid w:val="00BC6BA8"/>
    <w:rsid w:val="00BD4951"/>
    <w:rsid w:val="00BE1EB8"/>
    <w:rsid w:val="00C45E72"/>
    <w:rsid w:val="00C4678E"/>
    <w:rsid w:val="00C54C1B"/>
    <w:rsid w:val="00C65BB9"/>
    <w:rsid w:val="00C81DA4"/>
    <w:rsid w:val="00C92882"/>
    <w:rsid w:val="00CC7BFE"/>
    <w:rsid w:val="00D055BA"/>
    <w:rsid w:val="00D07206"/>
    <w:rsid w:val="00D368F8"/>
    <w:rsid w:val="00D41838"/>
    <w:rsid w:val="00D426E7"/>
    <w:rsid w:val="00D44877"/>
    <w:rsid w:val="00D767EA"/>
    <w:rsid w:val="00D917B9"/>
    <w:rsid w:val="00DA1CDE"/>
    <w:rsid w:val="00DB4BB4"/>
    <w:rsid w:val="00DC6188"/>
    <w:rsid w:val="00DD03E6"/>
    <w:rsid w:val="00DD2B8A"/>
    <w:rsid w:val="00DE19B9"/>
    <w:rsid w:val="00E06AC3"/>
    <w:rsid w:val="00E17B3E"/>
    <w:rsid w:val="00E240F0"/>
    <w:rsid w:val="00E339F2"/>
    <w:rsid w:val="00E418BA"/>
    <w:rsid w:val="00E942E9"/>
    <w:rsid w:val="00EB0B30"/>
    <w:rsid w:val="00ED5D90"/>
    <w:rsid w:val="00EE23F4"/>
    <w:rsid w:val="00EF4FA7"/>
    <w:rsid w:val="00F0285B"/>
    <w:rsid w:val="00F102C6"/>
    <w:rsid w:val="00F11421"/>
    <w:rsid w:val="00F2743B"/>
    <w:rsid w:val="00F64577"/>
    <w:rsid w:val="00F80FD4"/>
    <w:rsid w:val="00FB3094"/>
    <w:rsid w:val="00FB6E41"/>
    <w:rsid w:val="00FD1B57"/>
    <w:rsid w:val="00FD65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F7D7FF1"/>
  <w15:chartTrackingRefBased/>
  <w15:docId w15:val="{9B41FD2B-E7E1-4BEB-929E-777558C6A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customStyle="1" w:styleId="MayorClerk">
    <w:name w:val="Mayor &amp; Clerk"/>
    <w:basedOn w:val="Normal"/>
    <w:pPr>
      <w:tabs>
        <w:tab w:val="left" w:pos="1701"/>
        <w:tab w:val="left" w:pos="3402"/>
        <w:tab w:val="left" w:pos="6237"/>
      </w:tabs>
      <w:spacing w:before="60"/>
      <w:jc w:val="center"/>
    </w:pPr>
  </w:style>
  <w:style w:type="paragraph" w:customStyle="1" w:styleId="TextLetter">
    <w:name w:val="Text (Letter)"/>
    <w:basedOn w:val="Normal"/>
    <w:pPr>
      <w:spacing w:after="80"/>
    </w:pPr>
  </w:style>
  <w:style w:type="paragraph" w:customStyle="1" w:styleId="TextAddress">
    <w:name w:val="Text (Address)"/>
    <w:basedOn w:val="TextLetter"/>
    <w:pPr>
      <w:spacing w:after="0"/>
    </w:pPr>
  </w:style>
  <w:style w:type="character" w:styleId="PageNumber">
    <w:name w:val="page number"/>
    <w:basedOn w:val="DefaultParagraphFont"/>
  </w:style>
  <w:style w:type="paragraph" w:styleId="Footer">
    <w:name w:val="footer"/>
    <w:basedOn w:val="Normal"/>
    <w:link w:val="FooterChar"/>
    <w:rsid w:val="00625776"/>
    <w:pPr>
      <w:tabs>
        <w:tab w:val="center" w:pos="4513"/>
        <w:tab w:val="right" w:pos="9026"/>
      </w:tabs>
    </w:pPr>
    <w:rPr>
      <w:lang w:val="x-none"/>
    </w:rPr>
  </w:style>
  <w:style w:type="character" w:customStyle="1" w:styleId="FooterChar">
    <w:name w:val="Footer Char"/>
    <w:link w:val="Footer"/>
    <w:rsid w:val="00625776"/>
    <w:rPr>
      <w:rFonts w:ascii="Arial" w:hAnsi="Arial"/>
      <w:sz w:val="22"/>
      <w:lang w:eastAsia="en-US"/>
    </w:rPr>
  </w:style>
  <w:style w:type="paragraph" w:styleId="BalloonText">
    <w:name w:val="Balloon Text"/>
    <w:basedOn w:val="Normal"/>
    <w:link w:val="BalloonTextChar"/>
    <w:rsid w:val="00B90700"/>
    <w:rPr>
      <w:rFonts w:ascii="Segoe UI" w:hAnsi="Segoe UI"/>
      <w:sz w:val="18"/>
      <w:szCs w:val="18"/>
      <w:lang w:val="x-none"/>
    </w:rPr>
  </w:style>
  <w:style w:type="character" w:customStyle="1" w:styleId="BalloonTextChar">
    <w:name w:val="Balloon Text Char"/>
    <w:link w:val="BalloonText"/>
    <w:rsid w:val="00B90700"/>
    <w:rPr>
      <w:rFonts w:ascii="Segoe UI" w:hAnsi="Segoe UI" w:cs="Segoe UI"/>
      <w:sz w:val="18"/>
      <w:szCs w:val="18"/>
      <w:lang w:eastAsia="en-US"/>
    </w:rPr>
  </w:style>
  <w:style w:type="table" w:styleId="TableGrid">
    <w:name w:val="Table Grid"/>
    <w:basedOn w:val="TableNormal"/>
    <w:rsid w:val="00FB6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559F9"/>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A:\A4_HRTC%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A1F3C-638D-4CD0-9721-F9FE08ADE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A4_HRTC Letter</Template>
  <TotalTime>1</TotalTime>
  <Pages>2</Pages>
  <Words>457</Words>
  <Characters>2597</Characters>
  <Application>Microsoft Office Word</Application>
  <DocSecurity>0</DocSecurity>
  <Lines>162</Lines>
  <Paragraphs>92</Paragraphs>
  <ScaleCrop>false</ScaleCrop>
  <HeadingPairs>
    <vt:vector size="2" baseType="variant">
      <vt:variant>
        <vt:lpstr>Title</vt:lpstr>
      </vt:variant>
      <vt:variant>
        <vt:i4>1</vt:i4>
      </vt:variant>
    </vt:vector>
  </HeadingPairs>
  <TitlesOfParts>
    <vt:vector size="1" baseType="lpstr">
      <vt:lpstr> </vt:lpstr>
    </vt:vector>
  </TitlesOfParts>
  <Company>Houghton Regis Town Council</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HTC</dc:creator>
  <cp:keywords/>
  <cp:lastModifiedBy>Ian Haynes</cp:lastModifiedBy>
  <cp:revision>2</cp:revision>
  <cp:lastPrinted>2020-04-02T09:58:00Z</cp:lastPrinted>
  <dcterms:created xsi:type="dcterms:W3CDTF">2025-05-27T06:39:00Z</dcterms:created>
  <dcterms:modified xsi:type="dcterms:W3CDTF">2025-05-27T06:39:00Z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8e8852045f00fd663bab6182fa673bc9fffde30c7f08655366cb90e060c1758d</vt:lpwstr>
  </property>
</Properties>
</file>